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Объявление</w:t>
      </w:r>
      <w:r/>
    </w:p>
    <w:p>
      <w:pPr>
        <w:jc w:val="center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О проведении конкурса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по формированию кадрового резерва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на замещение вакантных должностей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федеральной государственной гражданской службы 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Межрегиональном управлении Росприроднадзора по Нижегородской области и Республике Мордовия</w:t>
      </w:r>
      <w:r/>
    </w:p>
    <w:p>
      <w:pPr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       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Межрегионально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управлени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 Федеральной службы по надзору в сфере природопользования по Нижегородской области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объявляет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о проведении конкурса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по формированию кадрового резерва на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замещение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вакантных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должностей государственной гражданской службы в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Межрегиональном управлении Росприроднадзора по Нижегородской области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(далее - конкурс):</w:t>
      </w:r>
      <w:r/>
    </w:p>
    <w:p>
      <w:pPr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С прохождением федеральной государственной гражданской службы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в городе Нижнем Новгороде</w:t>
      </w:r>
      <w:r>
        <w:rPr>
          <w:rFonts w:ascii="Tahoma" w:hAnsi="Tahoma" w:eastAsia="Times New Roman" w:cs="Tahoma"/>
          <w:bCs/>
          <w:iCs/>
          <w:color w:val="333333"/>
          <w:sz w:val="21"/>
          <w:szCs w:val="21"/>
          <w:lang w:eastAsia="ru-RU"/>
        </w:rPr>
        <w:t xml:space="preserve"> и Республике Мордовия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по следующим группам должностей: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highlight w:val="none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- Старшая группа должностей, категория специалисты 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(главный специалист-эксперт, ведущий специалист-эксперт, специалист-эксперт);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highlight w:val="none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- Ведущая группа должностей, категория специалисты 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(консультант).</w:t>
      </w:r>
      <w:r>
        <w:rPr>
          <w:rFonts w:ascii="Tahoma" w:hAnsi="Tahoma" w:eastAsia="Times New Roman" w:cs="Tahoma"/>
          <w:color w:val="333333"/>
          <w:sz w:val="21"/>
          <w:szCs w:val="21"/>
          <w:highlight w:val="none"/>
          <w:lang w:eastAsia="ru-RU"/>
        </w:rPr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Конкурс проводится 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в соответствии со статьями  22, 64  Феде</w:t>
      </w:r>
      <w:r>
        <w:rPr>
          <w:rFonts w:ascii="Tahoma" w:hAnsi="Tahoma" w:eastAsia="Times New Roman" w:cs="Tahoma"/>
          <w:bCs/>
          <w:color w:val="333333"/>
          <w:sz w:val="21"/>
          <w:szCs w:val="21"/>
          <w:lang w:eastAsia="ru-RU"/>
        </w:rPr>
        <w:t xml:space="preserve">рального закона от  27 июля 2004 г. № 79-ФЗ «О государственной гражданской службе Российской Федерации» и  Указом Президента Российской Федерации от 1 марта 2017 года  № 96 «Об утверждении Положения о кадровом резерве федерального государственного органа».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Гражданин Российской Федерации, изъявивший желание участвовать в конкурсе, представляет в государственный орган: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1.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личное заявление;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2.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собственноручно заполненную и подписанную анкету по форме, утвержденной распоряжением Правите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льства Российской Федерации от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26 мая 2005 г. № 667-р, с приложением фотографии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(3*4, цветная, без уголков)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3.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прибытии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на конкурс);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4.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документы, подтверждающие необходимое профессиональное образование, стаж работы и квалификацию: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-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-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ужбами по месту работы (службы)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5.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документ об отсу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Федерации от 14.12.2009 № 984н);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6. справка о наличии (отсутствии) судимости.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Претенденты могут получить дополнительную информацию по адресу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: г. Нижний Новгород,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ул.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 Горького, д.150,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этаж,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к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аб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80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3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и по телефону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тел: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8(831)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422-42-20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, г. Саранск, проспект Ленина, д.14, помещение 5, тел. 8 (8342) 47-28-04.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В конкурсе могут принимать участие граждане Российской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Федерации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достигшие возраста 18 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ет, владеющие государственным языком Российской Федерации, соответствующие установленным законодательством Российской Федерации квалификационным требованиям к вакантной должности федеральной государственной гражданской службы, обладающие профессиональными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знаниями,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навыками и умениями (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Федеральный закон от 27.07.2004 № 79-ФЗ «О государственной гражданской службе Российской Федерации»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)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.</w:t>
      </w:r>
      <w:r/>
    </w:p>
    <w:p>
      <w:pPr>
        <w:pStyle w:val="608"/>
        <w:ind w:firstLine="709"/>
        <w:jc w:val="both"/>
        <w:spacing w:before="0" w:beforeAutospacing="0" w:after="150" w:afterAutospacing="0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Конкурс проводится в два этапа. На первом этапе осуществляется прием и проверка документов. </w:t>
      </w:r>
      <w:r>
        <w:rPr>
          <w:rFonts w:ascii="Tahoma" w:hAnsi="Tahoma" w:cs="Tahoma"/>
          <w:color w:val="333333"/>
          <w:sz w:val="21"/>
          <w:szCs w:val="21"/>
        </w:rPr>
        <w:t xml:space="preserve">Второй этап проводится в форме индивидуального собеседования и тестирования на соответствие базовым квалификационным требованиям по перечню вопросов, связанных со знанием русского языка, о</w:t>
      </w:r>
      <w:r>
        <w:rPr>
          <w:rFonts w:ascii="Tahoma" w:hAnsi="Tahoma" w:cs="Tahoma"/>
          <w:color w:val="333333"/>
          <w:sz w:val="21"/>
          <w:szCs w:val="21"/>
        </w:rPr>
        <w:t xml:space="preserve">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сферы </w:t>
      </w:r>
      <w:r>
        <w:rPr>
          <w:rFonts w:ascii="Tahoma" w:hAnsi="Tahoma" w:cs="Tahoma"/>
          <w:color w:val="333333"/>
          <w:sz w:val="21"/>
          <w:szCs w:val="21"/>
        </w:rPr>
        <w:t xml:space="preserve">деятельности </w:t>
      </w:r>
      <w:r>
        <w:rPr>
          <w:rFonts w:ascii="Tahoma" w:hAnsi="Tahoma" w:cs="Tahoma"/>
          <w:color w:val="333333"/>
          <w:sz w:val="21"/>
          <w:szCs w:val="21"/>
        </w:rPr>
        <w:t xml:space="preserve">по вопросам, связанным с выполнением должностных обязанностей по должностям федеральной гражданской</w:t>
      </w:r>
      <w:r>
        <w:rPr>
          <w:rFonts w:ascii="Tahoma" w:hAnsi="Tahoma" w:cs="Tahoma"/>
          <w:color w:val="333333"/>
          <w:sz w:val="21"/>
          <w:szCs w:val="21"/>
        </w:rPr>
        <w:t xml:space="preserve"> службы, на включение в кадровый резерв для замещения которых претендуют кандидаты</w:t>
      </w:r>
      <w:r>
        <w:rPr>
          <w:rFonts w:ascii="Tahoma" w:hAnsi="Tahoma" w:cs="Tahoma"/>
          <w:color w:val="333333"/>
          <w:sz w:val="21"/>
          <w:szCs w:val="21"/>
        </w:rPr>
        <w:t xml:space="preserve">.</w:t>
      </w:r>
      <w:r/>
    </w:p>
    <w:p>
      <w:pPr>
        <w:pStyle w:val="608"/>
        <w:ind w:firstLine="709"/>
        <w:jc w:val="both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Примерный комплекс тестовых вопросов размещен в разделе «Тесты для самопроверки» в федеральной государственной информационной системе «Госслужба» </w:t>
      </w:r>
      <w:r>
        <w:rPr>
          <w:rFonts w:ascii="Tahoma" w:hAnsi="Tahoma" w:cs="Tahoma"/>
          <w:color w:val="333333"/>
        </w:rPr>
        <w:t xml:space="preserve">(</w:t>
      </w:r>
      <w:hyperlink r:id="rId9" w:tooltip="http://gossluzhba.gov.ru/" w:history="1">
        <w:r>
          <w:rPr>
            <w:rStyle w:val="607"/>
            <w:shd w:val="clear" w:color="auto" w:fill="ffffff"/>
          </w:rPr>
          <w:t xml:space="preserve">http://gossluzhba.gov.ru</w:t>
        </w:r>
      </w:hyperlink>
      <w:r>
        <w:rPr>
          <w:rFonts w:ascii="Tahoma" w:hAnsi="Tahoma" w:cs="Tahoma"/>
          <w:color w:val="333333"/>
        </w:rPr>
        <w:t xml:space="preserve">).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 xml:space="preserve">Сообщение о дате, месте и времени проведения второго этапа конкурса направляется кандидатам в письменной не позднее, чем за 15 дней до его начала.</w:t>
      </w:r>
      <w:r/>
    </w:p>
    <w:p>
      <w:pPr>
        <w:pStyle w:val="608"/>
        <w:ind w:firstLine="709"/>
        <w:jc w:val="both"/>
        <w:spacing w:before="0" w:beforeAutospacing="0" w:after="150" w:afterAutospacing="0"/>
        <w:shd w:val="clear" w:color="auto" w:fill="ffffff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Сообщения о результатах конкурса направляются в письменной форме кандидатам в 7-дневный срок со дня ег</w:t>
      </w:r>
      <w:r>
        <w:rPr>
          <w:rFonts w:ascii="Tahoma" w:hAnsi="Tahoma" w:cs="Tahoma"/>
          <w:color w:val="333333"/>
          <w:sz w:val="21"/>
          <w:szCs w:val="21"/>
        </w:rPr>
        <w:t xml:space="preserve">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Прием документов для участия в конкурсе будет осуществляться с 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06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феврал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я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202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4г. по 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26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февраля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20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2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4 г.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Время приема документов: с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08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часов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3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 минут до 1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7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часов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0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минут, обед  с 12 часов 30 минут до 13 часов 18 минут.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Адрес приема документов: 603000, г. Нижний Новгород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, ул. М. Горького, д.150,  каб.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803, пн.-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п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т.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г. Саранск, проспект Ленина, д.14, помещение 5,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b/>
          <w:bCs/>
          <w:color w:val="333333"/>
          <w:sz w:val="21"/>
          <w:szCs w:val="21"/>
          <w:lang w:eastAsia="ru-RU"/>
        </w:rPr>
        <w:t xml:space="preserve">каб.405.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Предполагаемая дата проведения второго этапа конкурса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13 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ма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рта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2024</w:t>
      </w:r>
      <w:bookmarkStart w:id="0" w:name="_GoBack"/>
      <w:r/>
      <w:bookmarkEnd w:id="0"/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 г. Сообщение о дате, месте и времени проведения второго этапа конкурса будет объявлено кандидатам дополнительно. </w:t>
      </w:r>
      <w:r/>
    </w:p>
    <w:p>
      <w:pPr>
        <w:ind w:firstLine="709"/>
        <w:jc w:val="both"/>
        <w:spacing w:after="150" w:line="240" w:lineRule="auto"/>
        <w:shd w:val="clear" w:color="auto" w:fill="ffffff"/>
        <w:rPr>
          <w:rFonts w:ascii="Tahoma" w:hAnsi="Tahoma" w:eastAsia="Times New Roman" w:cs="Tahoma"/>
          <w:color w:val="333333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Расходы, связанные с участием в конкурсе (проезд к месту проведения конкурса и обратно, аренда жилого помещения, проживание, оплата услуг сре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дств св</w:t>
      </w:r>
      <w:r>
        <w:rPr>
          <w:rFonts w:ascii="Tahoma" w:hAnsi="Tahoma" w:eastAsia="Times New Roman" w:cs="Tahoma"/>
          <w:color w:val="333333"/>
          <w:sz w:val="21"/>
          <w:szCs w:val="21"/>
          <w:lang w:eastAsia="ru-RU"/>
        </w:rPr>
        <w:t xml:space="preserve">язи и другие), осуществляются претендентом из собственных средств.</w:t>
      </w:r>
      <w:r/>
    </w:p>
    <w:p>
      <w:r/>
      <w:r/>
    </w:p>
    <w:sectPr>
      <w:footnotePr/>
      <w:endnotePr/>
      <w:type w:val="nextPage"/>
      <w:pgSz w:w="11906" w:h="16838" w:orient="portrait"/>
      <w:pgMar w:top="851" w:right="62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01"/>
    <w:link w:val="60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6"/>
    <w:basedOn w:val="599"/>
    <w:next w:val="599"/>
    <w:link w:val="606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601"/>
    <w:link w:val="604"/>
    <w:uiPriority w:val="99"/>
    <w:semiHidden/>
    <w:rPr>
      <w:rFonts w:ascii="Tahoma" w:hAnsi="Tahoma" w:cs="Tahoma"/>
      <w:sz w:val="16"/>
      <w:szCs w:val="16"/>
    </w:rPr>
  </w:style>
  <w:style w:type="character" w:styleId="606" w:customStyle="1">
    <w:name w:val="Заголовок 6 Знак"/>
    <w:basedOn w:val="601"/>
    <w:link w:val="600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07">
    <w:name w:val="Hyperlink"/>
    <w:uiPriority w:val="99"/>
    <w:semiHidden/>
    <w:unhideWhenUsed/>
    <w:rPr>
      <w:color w:val="0000ff"/>
      <w:u w:val="single"/>
    </w:rPr>
  </w:style>
  <w:style w:type="paragraph" w:styleId="608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gossluzhba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revision>8</cp:revision>
  <dcterms:created xsi:type="dcterms:W3CDTF">2020-09-14T07:56:00Z</dcterms:created>
  <dcterms:modified xsi:type="dcterms:W3CDTF">2024-02-05T10:34:13Z</dcterms:modified>
</cp:coreProperties>
</file>