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91D0" w14:textId="7E9A8905" w:rsidR="00570370" w:rsidRPr="00570370" w:rsidRDefault="00570370" w:rsidP="00F2373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bCs w:val="0"/>
          <w:color w:val="404040"/>
          <w:sz w:val="40"/>
          <w:szCs w:val="40"/>
        </w:rPr>
      </w:pPr>
      <w:r w:rsidRPr="00570370">
        <w:rPr>
          <w:b/>
          <w:bCs/>
          <w:sz w:val="40"/>
          <w:szCs w:val="40"/>
        </w:rPr>
        <w:t>ФБУ Приволжский РЦСЭ Минюста России</w:t>
      </w:r>
    </w:p>
    <w:p w14:paraId="0C8F6F0C" w14:textId="7DCAAA34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23733">
        <w:rPr>
          <w:rStyle w:val="a4"/>
          <w:color w:val="404040"/>
        </w:rPr>
        <w:t>Приглашаем на работу выпускников (последний год обучения бакалавриата, специалитета) и дипломированных специалистов с высшим профессиональным образованием (бакалавриат, специалитет, магистратура) для работы </w:t>
      </w:r>
      <w:r w:rsidRPr="00F23733">
        <w:rPr>
          <w:rStyle w:val="a4"/>
          <w:color w:val="404040"/>
          <w:u w:val="single"/>
        </w:rPr>
        <w:t>государственным судебным экспертом</w:t>
      </w:r>
      <w:r w:rsidRPr="00F23733">
        <w:rPr>
          <w:rStyle w:val="a4"/>
          <w:color w:val="404040"/>
        </w:rPr>
        <w:t> по следующим направлениям государственной судебно-экспертной деятельности.</w:t>
      </w:r>
    </w:p>
    <w:p w14:paraId="1D50E8CC" w14:textId="77777777" w:rsidR="00F41443" w:rsidRPr="00F23733" w:rsidRDefault="00F23733" w:rsidP="00F41443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u w:val="single"/>
        </w:rPr>
      </w:pPr>
      <w:r w:rsidRPr="00F23733">
        <w:rPr>
          <w:color w:val="404040"/>
        </w:rPr>
        <w:t> </w:t>
      </w:r>
      <w:r w:rsidR="00F41443" w:rsidRPr="00F23733">
        <w:rPr>
          <w:rStyle w:val="a4"/>
          <w:color w:val="404040"/>
          <w:u w:val="single"/>
        </w:rPr>
        <w:t>Психологическая экспертиза</w:t>
      </w:r>
    </w:p>
    <w:p w14:paraId="11F462EE" w14:textId="32199075" w:rsidR="00F23733" w:rsidRPr="00F41443" w:rsidRDefault="00F23733" w:rsidP="00F23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2"/>
          <w:szCs w:val="22"/>
        </w:rPr>
      </w:pPr>
      <w:r w:rsidRPr="00F41443">
        <w:rPr>
          <w:color w:val="404040"/>
          <w:sz w:val="22"/>
          <w:szCs w:val="22"/>
        </w:rPr>
        <w:t>Требования к образованию: высшее профессиональное образование по следующим специальностям:</w:t>
      </w:r>
    </w:p>
    <w:p w14:paraId="53E39FBC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  <w:u w:val="single"/>
        </w:rPr>
        <w:t>Бакалавриат:</w:t>
      </w:r>
      <w:r w:rsidRPr="00F237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73DE0A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</w:rPr>
        <w:t>37.00.00 Психологические науки (37.03.01 Психология (Бакалавр)).</w:t>
      </w:r>
    </w:p>
    <w:p w14:paraId="1E1A114F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  <w:u w:val="single"/>
        </w:rPr>
        <w:t>Магистратура:</w:t>
      </w:r>
      <w:r w:rsidRPr="00F237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16B7D9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</w:rPr>
        <w:t>37.00.00 Психологические науки (37.04.01 Психология (Магистр)).</w:t>
      </w:r>
    </w:p>
    <w:p w14:paraId="2797E9DB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  <w:u w:val="single"/>
        </w:rPr>
        <w:t>Специалитет:</w:t>
      </w:r>
      <w:r w:rsidRPr="00F237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F3513A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</w:rPr>
        <w:t>37.00.00 Психологические науки (37.05.01 Клиническая психология (Клинический психолог), 37.05.02 Психология служебной деятельности (Психолог)).</w:t>
      </w:r>
    </w:p>
    <w:p w14:paraId="567FC94E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23733">
        <w:rPr>
          <w:rFonts w:ascii="Times New Roman" w:hAnsi="Times New Roman" w:cs="Times New Roman"/>
          <w:sz w:val="20"/>
          <w:szCs w:val="20"/>
          <w:u w:val="single"/>
        </w:rPr>
        <w:t>Аспирантура:</w:t>
      </w:r>
    </w:p>
    <w:p w14:paraId="7F5A87C1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</w:rPr>
        <w:t>37.00.00 Психологические науки (37.06.01 Психологические науки (Исследователь. Преподаватель-исследователь)).</w:t>
      </w:r>
    </w:p>
    <w:p w14:paraId="45812998" w14:textId="77777777" w:rsidR="00F23733" w:rsidRPr="00F23733" w:rsidRDefault="00F23733" w:rsidP="00F23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0"/>
          <w:szCs w:val="20"/>
        </w:rPr>
      </w:pPr>
    </w:p>
    <w:p w14:paraId="4DF0D2A9" w14:textId="77777777" w:rsidR="00F41443" w:rsidRPr="00F23733" w:rsidRDefault="00F41443" w:rsidP="00F41443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u w:val="single"/>
        </w:rPr>
      </w:pPr>
      <w:r w:rsidRPr="00F23733">
        <w:rPr>
          <w:rStyle w:val="a4"/>
          <w:color w:val="404040"/>
          <w:u w:val="single"/>
        </w:rPr>
        <w:t>Компьютерно-техническая экспертиза</w:t>
      </w:r>
    </w:p>
    <w:p w14:paraId="53031084" w14:textId="4CBB763D" w:rsidR="00F23733" w:rsidRPr="00F41443" w:rsidRDefault="00F23733" w:rsidP="00F23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2"/>
          <w:szCs w:val="22"/>
        </w:rPr>
      </w:pPr>
      <w:r w:rsidRPr="00F41443">
        <w:rPr>
          <w:color w:val="404040"/>
          <w:sz w:val="22"/>
          <w:szCs w:val="22"/>
        </w:rPr>
        <w:t> Требования к образованию: высшее профессиональное образование по следующим специальностям:</w:t>
      </w:r>
    </w:p>
    <w:p w14:paraId="7709A5B0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23733">
        <w:rPr>
          <w:rFonts w:ascii="Times New Roman" w:hAnsi="Times New Roman" w:cs="Times New Roman"/>
          <w:sz w:val="20"/>
          <w:szCs w:val="20"/>
          <w:u w:val="single"/>
        </w:rPr>
        <w:t>Бакалавриата:</w:t>
      </w:r>
    </w:p>
    <w:p w14:paraId="48263F28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01.00.00 Математика и механика (01.03.01 Математика; 01.03.02 Прикладная математика и информатика; 01.03.03 Механика и математическое моделирование; 01.03.04 Прикладная математика);</w:t>
      </w:r>
    </w:p>
    <w:p w14:paraId="7E51C2DC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02.00.00 Компьютерные и информационные науки (02.03.01 Математика и компьютерные науки; 02.03.02 Фундаментальная информатика и информационные технологии; 02.03.03 Математическое обеспечение и администрирование информационных систем); </w:t>
      </w:r>
    </w:p>
    <w:p w14:paraId="21AD7041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03.00.00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Физика и астрономия (</w:t>
      </w:r>
      <w:r w:rsidRPr="00F23733">
        <w:rPr>
          <w:rFonts w:ascii="Times New Roman" w:hAnsi="Times New Roman" w:cs="Times New Roman"/>
          <w:sz w:val="20"/>
          <w:szCs w:val="20"/>
        </w:rPr>
        <w:t>03.03.01 Прикладные математика и физика; 03.03.02 Физика; 03.03.03 Радиофизика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14:paraId="15B82AAF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09.00.00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Информатика и вычислительная техника (</w:t>
      </w:r>
      <w:r w:rsidRPr="00F23733">
        <w:rPr>
          <w:rFonts w:ascii="Times New Roman" w:hAnsi="Times New Roman" w:cs="Times New Roman"/>
          <w:sz w:val="20"/>
          <w:szCs w:val="20"/>
        </w:rPr>
        <w:t xml:space="preserve">09.03.01 Информатика и вычислительная техника; 09.03.02 Информационные системы и технологии; 09.03.03 </w:t>
      </w:r>
      <w:r w:rsidRPr="00F23733">
        <w:rPr>
          <w:rFonts w:ascii="Times New Roman" w:hAnsi="Times New Roman" w:cs="Times New Roman"/>
          <w:sz w:val="20"/>
          <w:szCs w:val="20"/>
        </w:rPr>
        <w:tab/>
        <w:t>Прикладная информатика; 09.03.04 Программная инженерия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14:paraId="554A3079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10.00.00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Информационная безопасность (10.03.01 Информационная безопасность);</w:t>
      </w:r>
    </w:p>
    <w:p w14:paraId="1A3274F1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11.00.00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Электроника, радиотехника и системы связи (11.03.01 Радиотехника; 11.03.02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Инфокоммуникационные технологии и системы связи; 11.03.03 Конструирование и технология электронных средств; 11.03.04 Электроника и наноэлектроника); </w:t>
      </w:r>
    </w:p>
    <w:p w14:paraId="1CBCF302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12.00.00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Фотоника, приборостроение, оптические и биотехнические системы и технологии (12.03.01 Приборостроение; 12.03.02 </w:t>
      </w:r>
      <w:proofErr w:type="spellStart"/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Оптотехника</w:t>
      </w:r>
      <w:proofErr w:type="spellEnd"/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23733">
        <w:rPr>
          <w:rFonts w:ascii="Times New Roman" w:hAnsi="Times New Roman" w:cs="Times New Roman"/>
          <w:sz w:val="20"/>
          <w:szCs w:val="20"/>
        </w:rPr>
        <w:t xml:space="preserve"> 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12.03.03 Фотоника и </w:t>
      </w:r>
      <w:proofErr w:type="spellStart"/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оптоинформатика</w:t>
      </w:r>
      <w:proofErr w:type="spellEnd"/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12.03.04 Биотехнические системы и технологии; 12.03.05 Лазерная техника и лазерные технологии); </w:t>
      </w:r>
    </w:p>
    <w:p w14:paraId="17C342B6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15.00.00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Машиностроение (15.03.01 Машиностроение; 15.03.02 Технологические машины и оборудование; 15.03.03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Прикладная механика; 15.03.04 Автоматизация технологических процессов и производств; 15.03.05 Конструкторско-технологическое обеспечение машиностроительных производств; 15.03.06 Мехатроника и робототехника); </w:t>
      </w:r>
    </w:p>
    <w:p w14:paraId="38E2EF53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</w:rPr>
        <w:t>16.00.00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23733">
        <w:rPr>
          <w:rFonts w:ascii="Times New Roman" w:hAnsi="Times New Roman" w:cs="Times New Roman"/>
          <w:sz w:val="20"/>
          <w:szCs w:val="20"/>
        </w:rPr>
        <w:t>Физико-технические науки и технологии (16.03.01 Техническая физика; 16.03.02 Высокотехнологические плазменные и энергетические установки);</w:t>
      </w:r>
    </w:p>
    <w:p w14:paraId="75040742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sz w:val="20"/>
          <w:szCs w:val="20"/>
        </w:rPr>
        <w:t>27.00.00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23733">
        <w:rPr>
          <w:rFonts w:ascii="Times New Roman" w:hAnsi="Times New Roman" w:cs="Times New Roman"/>
          <w:sz w:val="20"/>
          <w:szCs w:val="20"/>
        </w:rPr>
        <w:t>Управление в технических системах (27.03.01 Стандартизация и метрология; 27.03.02 Управление качеством; 27.03.03 Системный анализ и управление; 27.03.04 Управление в технических системах; 27.03.05 Инноватика);</w:t>
      </w:r>
    </w:p>
    <w:p w14:paraId="36977373" w14:textId="77777777" w:rsidR="00F23733" w:rsidRPr="00F23733" w:rsidRDefault="00F23733" w:rsidP="00F23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>40.00.00</w:t>
      </w:r>
      <w:r w:rsidRPr="00F2373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Юриспруденция (40.03.01 Юриспруденция).</w:t>
      </w:r>
    </w:p>
    <w:p w14:paraId="25EF1C3B" w14:textId="77777777" w:rsidR="00F23733" w:rsidRPr="00F23733" w:rsidRDefault="00F23733" w:rsidP="00F237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0"/>
          <w:szCs w:val="20"/>
        </w:rPr>
      </w:pPr>
      <w:r w:rsidRPr="00F23733">
        <w:rPr>
          <w:rStyle w:val="a4"/>
          <w:color w:val="404040"/>
          <w:sz w:val="20"/>
          <w:szCs w:val="20"/>
        </w:rPr>
        <w:t> </w:t>
      </w:r>
    </w:p>
    <w:p w14:paraId="611AC405" w14:textId="77777777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</w:rPr>
      </w:pPr>
      <w:r w:rsidRPr="00F23733">
        <w:rPr>
          <w:rStyle w:val="a4"/>
          <w:color w:val="404040"/>
        </w:rPr>
        <w:t>Должностные обязанности: </w:t>
      </w:r>
      <w:r w:rsidRPr="00F23733">
        <w:rPr>
          <w:color w:val="404040"/>
        </w:rPr>
        <w:t>Производство судебных экспертиз по заданиям судов и правоохранительных органов.</w:t>
      </w:r>
    </w:p>
    <w:p w14:paraId="5ADEE3AF" w14:textId="302C06C3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</w:rPr>
      </w:pPr>
      <w:r w:rsidRPr="00F23733">
        <w:rPr>
          <w:rStyle w:val="a4"/>
          <w:color w:val="404040"/>
        </w:rPr>
        <w:lastRenderedPageBreak/>
        <w:t>Заработная плата государственного судебного эксперта:</w:t>
      </w:r>
      <w:r w:rsidRPr="00F23733">
        <w:rPr>
          <w:color w:val="404040"/>
        </w:rPr>
        <w:t xml:space="preserve"> от </w:t>
      </w:r>
      <w:r>
        <w:rPr>
          <w:color w:val="404040"/>
        </w:rPr>
        <w:t>50</w:t>
      </w:r>
      <w:r w:rsidRPr="00F23733">
        <w:rPr>
          <w:color w:val="404040"/>
        </w:rPr>
        <w:t>000-00 руб., состоит из фиксированной бюджетной части и доплаты в процентах от стоимости выполненных платных судебных экспертиз и экспертных исследований по внебюджетной части.</w:t>
      </w:r>
    </w:p>
    <w:p w14:paraId="33D191AF" w14:textId="033CFA5B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</w:rPr>
      </w:pPr>
      <w:r w:rsidRPr="00F23733">
        <w:rPr>
          <w:rStyle w:val="a4"/>
          <w:color w:val="404040"/>
        </w:rPr>
        <w:t>Предварительная подготовка эксперта:</w:t>
      </w:r>
      <w:r w:rsidRPr="00F23733">
        <w:rPr>
          <w:color w:val="404040"/>
        </w:rPr>
        <w:t> По системе дополнительного профессионального образования по соответствующему экспертному направлению с получением диплома установленного образца и последующей аттестацией на право самостоятельного производства судебных экспертиз. Срок обучения до 6-ти месяцев. На период обучения должность стажер-исследователь, оклад 3</w:t>
      </w:r>
      <w:r>
        <w:rPr>
          <w:color w:val="404040"/>
        </w:rPr>
        <w:t>0</w:t>
      </w:r>
      <w:r w:rsidRPr="00F23733">
        <w:rPr>
          <w:color w:val="404040"/>
        </w:rPr>
        <w:t>000-00 рублей.</w:t>
      </w:r>
    </w:p>
    <w:p w14:paraId="09CEA9A4" w14:textId="77777777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</w:rPr>
      </w:pPr>
      <w:r w:rsidRPr="00F23733">
        <w:rPr>
          <w:color w:val="404040"/>
        </w:rPr>
        <w:t>Пятидневная рабочая неделя, основной отпуск 28 календарных дней и дополнительный отпуск 7 календарных дней (за ненормированный рабочий день), оформление в соответствии с Трудовым кодексом.</w:t>
      </w:r>
    </w:p>
    <w:p w14:paraId="584E9B7E" w14:textId="77777777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</w:rPr>
      </w:pPr>
      <w:r w:rsidRPr="00F23733">
        <w:rPr>
          <w:color w:val="404040"/>
        </w:rPr>
        <w:t> </w:t>
      </w:r>
    </w:p>
    <w:p w14:paraId="5AB02356" w14:textId="77777777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23733">
        <w:rPr>
          <w:rStyle w:val="a4"/>
          <w:color w:val="404040"/>
        </w:rPr>
        <w:t>Контактная информация</w:t>
      </w:r>
    </w:p>
    <w:p w14:paraId="32489008" w14:textId="50399F8E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23733">
        <w:rPr>
          <w:color w:val="404040"/>
        </w:rPr>
        <w:t>Телефоны: 8 (831) 435-15-88 доб. 312. (89535518598)</w:t>
      </w:r>
    </w:p>
    <w:p w14:paraId="24CA4B10" w14:textId="77777777" w:rsidR="00F23733" w:rsidRPr="00F23733" w:rsidRDefault="00F23733" w:rsidP="00F237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23733">
        <w:rPr>
          <w:color w:val="404040"/>
        </w:rPr>
        <w:t>Адрес: г. Нижний Новгород, ул. 1-я Оранжерейная, д. 46</w:t>
      </w:r>
    </w:p>
    <w:p w14:paraId="5329EDF4" w14:textId="77777777" w:rsidR="00013091" w:rsidRDefault="00013091"/>
    <w:sectPr w:rsidR="0001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7"/>
    <w:rsid w:val="00013091"/>
    <w:rsid w:val="00570370"/>
    <w:rsid w:val="009A6797"/>
    <w:rsid w:val="00F23733"/>
    <w:rsid w:val="00F4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538F"/>
  <w15:chartTrackingRefBased/>
  <w15:docId w15:val="{E206D8C8-B058-4CBF-843A-61D0E30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23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Шавыкина</dc:creator>
  <cp:keywords/>
  <dc:description/>
  <cp:lastModifiedBy>Сергей Климец</cp:lastModifiedBy>
  <cp:revision>4</cp:revision>
  <dcterms:created xsi:type="dcterms:W3CDTF">2023-04-19T11:53:00Z</dcterms:created>
  <dcterms:modified xsi:type="dcterms:W3CDTF">2023-04-20T09:18:00Z</dcterms:modified>
</cp:coreProperties>
</file>