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EC" w:rsidRPr="00EF05EC" w:rsidRDefault="00EF05EC" w:rsidP="00EF05EC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5EC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ru-RU"/>
        </w:rPr>
        <w:fldChar w:fldCharType="begin"/>
      </w:r>
      <w:r w:rsidRPr="00EF05EC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ru-RU"/>
        </w:rPr>
        <w:instrText xml:space="preserve"> HYPERLINK "https://hh.ru/employer/950" </w:instrText>
      </w:r>
      <w:r w:rsidRPr="00EF05EC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ru-RU"/>
        </w:rPr>
        <w:fldChar w:fldCharType="separate"/>
      </w:r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shd w:val="clear" w:color="auto" w:fill="FFFF90"/>
          <w:lang w:eastAsia="ru-RU"/>
        </w:rPr>
        <w:t>ФБУН</w:t>
      </w:r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lang w:eastAsia="ru-RU"/>
        </w:rPr>
        <w:t> </w:t>
      </w:r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shd w:val="clear" w:color="auto" w:fill="FFFF90"/>
          <w:lang w:eastAsia="ru-RU"/>
        </w:rPr>
        <w:t>ЦНИИ</w:t>
      </w:r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lang w:eastAsia="ru-RU"/>
        </w:rPr>
        <w:t> </w:t>
      </w:r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shd w:val="clear" w:color="auto" w:fill="FFFF90"/>
          <w:lang w:eastAsia="ru-RU"/>
        </w:rPr>
        <w:t>Эпидемиологии</w:t>
      </w:r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lang w:eastAsia="ru-RU"/>
        </w:rPr>
        <w:t> </w:t>
      </w:r>
      <w:proofErr w:type="spellStart"/>
      <w:r w:rsidRPr="00EF05EC">
        <w:rPr>
          <w:rFonts w:ascii="Arial" w:eastAsia="Times New Roman" w:hAnsi="Arial" w:cs="Arial"/>
          <w:color w:val="0099FF"/>
          <w:sz w:val="33"/>
          <w:szCs w:val="33"/>
          <w:highlight w:val="yellow"/>
          <w:bdr w:val="none" w:sz="0" w:space="0" w:color="auto" w:frame="1"/>
          <w:lang w:eastAsia="ru-RU"/>
        </w:rPr>
        <w:t>Роспотребнадзора</w:t>
      </w:r>
      <w:proofErr w:type="spellEnd"/>
      <w:r w:rsidRPr="00EF05EC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ru-RU"/>
        </w:rPr>
        <w:fldChar w:fldCharType="end"/>
      </w:r>
    </w:p>
    <w:p w:rsidR="00EF05EC" w:rsidRDefault="00EF05EC" w:rsidP="00EF05EC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EF05EC" w:rsidRPr="00EF05EC" w:rsidRDefault="00EF05EC" w:rsidP="00EF05EC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EF05EC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A216665" wp14:editId="5E620B6E">
            <wp:extent cx="2286000" cy="695325"/>
            <wp:effectExtent l="0" t="0" r="0" b="9525"/>
            <wp:docPr id="1" name="Рисунок 1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F05E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Контролер группы контроля качества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05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Рассмотрим кандидатов без опыта работы!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EF05E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F05EC" w:rsidRPr="00EF05EC" w:rsidRDefault="00EF05EC" w:rsidP="00EF05EC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ru-RU"/>
        </w:rPr>
        <w:t>Высшее образование</w:t>
      </w:r>
      <w:r w:rsidRPr="00EF05E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(медицинское, химическое или фармацевтическое, биологическое);</w:t>
      </w:r>
    </w:p>
    <w:p w:rsidR="00EF05EC" w:rsidRPr="00EF05EC" w:rsidRDefault="00EF05EC" w:rsidP="00EF05EC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Опыт работы в ОКК на фарм. производстве как преимущество;</w:t>
      </w:r>
    </w:p>
    <w:p w:rsidR="00EF05EC" w:rsidRPr="00EF05EC" w:rsidRDefault="00EF05EC" w:rsidP="00EF05EC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Уверенный пользоват</w:t>
      </w:r>
      <w:bookmarkStart w:id="0" w:name="_GoBack"/>
      <w:bookmarkEnd w:id="0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ель ПК;</w:t>
      </w:r>
    </w:p>
    <w:p w:rsidR="00EF05EC" w:rsidRPr="00EF05EC" w:rsidRDefault="00EF05EC" w:rsidP="00EF05EC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 xml:space="preserve">Личные качества: ответственность‚ внимательность‚ </w:t>
      </w:r>
      <w:proofErr w:type="spellStart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неконфликтность</w:t>
      </w:r>
      <w:proofErr w:type="spellEnd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.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</w:pPr>
      <w:r w:rsidRPr="00EF05EC">
        <w:rPr>
          <w:rFonts w:ascii="Arial" w:eastAsia="Times New Roman" w:hAnsi="Arial" w:cs="Arial"/>
          <w:color w:val="333333"/>
          <w:lang w:eastAsia="ru-RU"/>
        </w:rPr>
        <w:br/>
      </w:r>
      <w:r w:rsidRPr="00EF05E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Обязанности: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lang w:eastAsia="ru-RU"/>
        </w:rPr>
      </w:pPr>
    </w:p>
    <w:p w:rsidR="00EF05EC" w:rsidRPr="00EF05EC" w:rsidRDefault="00EF05EC" w:rsidP="00EF05EC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 xml:space="preserve">Проведение операционного контроля реагентов: правильность фасовки, </w:t>
      </w:r>
      <w:proofErr w:type="spellStart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этикетировки</w:t>
      </w:r>
      <w:proofErr w:type="spellEnd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 xml:space="preserve"> на соответствие сопроводительной документации;</w:t>
      </w:r>
    </w:p>
    <w:p w:rsidR="00EF05EC" w:rsidRPr="00EF05EC" w:rsidRDefault="00EF05EC" w:rsidP="00EF05EC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Проведение контроля  комплектации готовой продукции: соответствие сопроводительной документации;</w:t>
      </w:r>
    </w:p>
    <w:p w:rsidR="00EF05EC" w:rsidRPr="00EF05EC" w:rsidRDefault="00EF05EC" w:rsidP="00EF05EC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Выявление несоответствий: ошибки в первой этикетке, ошибки в печатной продукции;</w:t>
      </w:r>
    </w:p>
    <w:p w:rsidR="00EF05EC" w:rsidRPr="00EF05EC" w:rsidRDefault="00EF05EC" w:rsidP="00EF05EC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Проведение контроля параметров производственной среды:  контроль ведения записей, контроль состояния здоровья персонала, снятие показаний с датчиков климатического контроля</w:t>
      </w:r>
      <w:r w:rsidRPr="00EF05EC">
        <w:rPr>
          <w:rFonts w:ascii="Arial" w:eastAsia="Times New Roman" w:hAnsi="Arial" w:cs="Arial"/>
          <w:color w:val="333333"/>
          <w:bdr w:val="none" w:sz="0" w:space="0" w:color="auto" w:frame="1"/>
          <w:shd w:val="clear" w:color="auto" w:fill="FFFF90"/>
          <w:lang w:eastAsia="ru-RU"/>
        </w:rPr>
        <w:t xml:space="preserve"> </w:t>
      </w: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производственных помещений и с температурного режима холодильников, проведение мониторингов производственной среды;</w:t>
      </w:r>
    </w:p>
    <w:p w:rsidR="00EF05EC" w:rsidRPr="00EF05EC" w:rsidRDefault="00EF05EC" w:rsidP="00EF05EC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Фиксирование всех этапов своей работы в документах СМК.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</w:pPr>
      <w:r w:rsidRPr="00EF05EC">
        <w:rPr>
          <w:rFonts w:ascii="Arial" w:eastAsia="Times New Roman" w:hAnsi="Arial" w:cs="Arial"/>
          <w:color w:val="333333"/>
          <w:lang w:eastAsia="ru-RU"/>
        </w:rPr>
        <w:br/>
      </w:r>
      <w:r w:rsidRPr="00EF05E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Условия:</w:t>
      </w:r>
    </w:p>
    <w:p w:rsidR="00EF05EC" w:rsidRPr="00EF05EC" w:rsidRDefault="00EF05EC" w:rsidP="00EF05EC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lang w:eastAsia="ru-RU"/>
        </w:rPr>
      </w:pPr>
    </w:p>
    <w:p w:rsidR="00EF05EC" w:rsidRPr="00EF05EC" w:rsidRDefault="00EF05EC" w:rsidP="00EF05EC">
      <w:pPr>
        <w:numPr>
          <w:ilvl w:val="0"/>
          <w:numId w:val="3"/>
        </w:numPr>
        <w:spacing w:after="100" w:afterAutospacing="1" w:line="240" w:lineRule="auto"/>
        <w:ind w:left="295" w:hanging="357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 xml:space="preserve">Место работы: </w:t>
      </w:r>
      <w:proofErr w:type="spellStart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ст.м</w:t>
      </w:r>
      <w:proofErr w:type="spellEnd"/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. Перово;</w:t>
      </w:r>
    </w:p>
    <w:p w:rsidR="00EF05EC" w:rsidRPr="00EF05EC" w:rsidRDefault="00EF05EC" w:rsidP="00EF05EC">
      <w:pPr>
        <w:numPr>
          <w:ilvl w:val="0"/>
          <w:numId w:val="3"/>
        </w:numPr>
        <w:spacing w:after="100" w:afterAutospacing="1" w:line="240" w:lineRule="auto"/>
        <w:ind w:left="295" w:hanging="357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График работы сменный 2/2/3 с 8 до 20 (на период испытательного срока 5/2 с 10 до 18:30);</w:t>
      </w:r>
    </w:p>
    <w:p w:rsidR="00EF05EC" w:rsidRPr="00EF05EC" w:rsidRDefault="00EF05EC" w:rsidP="00EF05EC">
      <w:pPr>
        <w:numPr>
          <w:ilvl w:val="0"/>
          <w:numId w:val="3"/>
        </w:numPr>
        <w:spacing w:after="100" w:afterAutospacing="1" w:line="240" w:lineRule="auto"/>
        <w:ind w:left="295" w:hanging="357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Оформление по ТК РФ, оплата больничного и отпуска;</w:t>
      </w:r>
    </w:p>
    <w:p w:rsidR="00EF05EC" w:rsidRPr="00EF05EC" w:rsidRDefault="00EF05EC" w:rsidP="00EF05EC">
      <w:pPr>
        <w:numPr>
          <w:ilvl w:val="0"/>
          <w:numId w:val="3"/>
        </w:numPr>
        <w:spacing w:after="100" w:afterAutospacing="1" w:line="240" w:lineRule="auto"/>
        <w:ind w:left="295" w:hanging="357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Возможность профессионального и карьерного роста;</w:t>
      </w:r>
    </w:p>
    <w:p w:rsidR="00EF05EC" w:rsidRPr="00EF05EC" w:rsidRDefault="00EF05EC" w:rsidP="00EF05EC">
      <w:pPr>
        <w:numPr>
          <w:ilvl w:val="0"/>
          <w:numId w:val="3"/>
        </w:numPr>
        <w:spacing w:after="100" w:afterAutospacing="1" w:line="240" w:lineRule="auto"/>
        <w:ind w:left="295" w:hanging="357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hAnsi="Arial" w:cs="Arial"/>
          <w:color w:val="333333"/>
          <w:bdr w:val="none" w:sz="0" w:space="0" w:color="auto" w:frame="1"/>
          <w:lang w:eastAsia="ru-RU"/>
        </w:rPr>
        <w:t>50% скидка для сотрудников и членов их семей на услуги лабораторной диагностики и прием врачей</w:t>
      </w:r>
      <w:r w:rsidRPr="00EF05EC">
        <w:rPr>
          <w:rFonts w:ascii="Arial" w:hAnsi="Arial" w:cs="Arial"/>
          <w:color w:val="333333"/>
          <w:bdr w:val="none" w:sz="0" w:space="0" w:color="auto" w:frame="1"/>
          <w:lang w:eastAsia="ru-RU"/>
        </w:rPr>
        <w:t xml:space="preserve"> медицинского центра;</w:t>
      </w:r>
    </w:p>
    <w:p w:rsidR="00EF05EC" w:rsidRPr="00EF05EC" w:rsidRDefault="00EF05EC" w:rsidP="00EF05EC">
      <w:pPr>
        <w:numPr>
          <w:ilvl w:val="0"/>
          <w:numId w:val="3"/>
        </w:numPr>
        <w:spacing w:after="100" w:afterAutospacing="1" w:line="240" w:lineRule="auto"/>
        <w:ind w:left="295" w:hanging="357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EF05EC">
        <w:rPr>
          <w:rFonts w:ascii="Arial" w:eastAsia="Times New Roman" w:hAnsi="Arial" w:cs="Arial"/>
          <w:color w:val="333333"/>
          <w:bdr w:val="none" w:sz="0" w:space="0" w:color="auto" w:frame="1"/>
          <w:lang w:eastAsia="ru-RU"/>
        </w:rPr>
        <w:t>Льготное питание.</w:t>
      </w:r>
    </w:p>
    <w:p w:rsidR="009231AD" w:rsidRDefault="00EF05EC"/>
    <w:sectPr w:rsidR="0092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4F49"/>
    <w:multiLevelType w:val="multilevel"/>
    <w:tmpl w:val="AE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F692B"/>
    <w:multiLevelType w:val="multilevel"/>
    <w:tmpl w:val="CBA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41800"/>
    <w:multiLevelType w:val="multilevel"/>
    <w:tmpl w:val="FC6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40"/>
    <w:rsid w:val="007B7A40"/>
    <w:rsid w:val="00B701A8"/>
    <w:rsid w:val="00D06B05"/>
    <w:rsid w:val="00E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429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505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3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674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36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797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Татьяна Валерьевна</dc:creator>
  <cp:keywords/>
  <dc:description/>
  <cp:lastModifiedBy>Тихомирова Татьяна Валерьевна</cp:lastModifiedBy>
  <cp:revision>3</cp:revision>
  <dcterms:created xsi:type="dcterms:W3CDTF">2021-01-14T09:01:00Z</dcterms:created>
  <dcterms:modified xsi:type="dcterms:W3CDTF">2021-01-14T09:07:00Z</dcterms:modified>
</cp:coreProperties>
</file>