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20" w:rsidRDefault="005F1820" w:rsidP="005F1820">
      <w:pPr>
        <w:pStyle w:val="a3"/>
        <w:shd w:val="clear" w:color="auto" w:fill="FFFFFF"/>
        <w:spacing w:before="0" w:beforeAutospacing="0" w:after="0" w:afterAutospacing="0" w:line="360" w:lineRule="atLeast"/>
        <w:ind w:left="-993" w:firstLine="993"/>
        <w:jc w:val="right"/>
        <w:textAlignment w:val="baseline"/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</w:pPr>
      <w:r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>Приложение №1</w:t>
      </w:r>
    </w:p>
    <w:p w:rsidR="005F1820" w:rsidRDefault="005F1820" w:rsidP="007469A0">
      <w:pPr>
        <w:pStyle w:val="a3"/>
        <w:shd w:val="clear" w:color="auto" w:fill="FFFFFF"/>
        <w:spacing w:before="0" w:beforeAutospacing="0" w:after="0" w:afterAutospacing="0" w:line="360" w:lineRule="atLeast"/>
        <w:ind w:left="-993" w:firstLine="993"/>
        <w:textAlignment w:val="baseline"/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</w:pPr>
    </w:p>
    <w:p w:rsidR="007469A0" w:rsidRDefault="00DA178C" w:rsidP="007469A0">
      <w:pPr>
        <w:pStyle w:val="a3"/>
        <w:shd w:val="clear" w:color="auto" w:fill="FFFFFF"/>
        <w:spacing w:before="0" w:beforeAutospacing="0" w:after="0" w:afterAutospacing="0" w:line="360" w:lineRule="atLeast"/>
        <w:ind w:left="-993" w:firstLine="993"/>
        <w:textAlignment w:val="baseline"/>
        <w:rPr>
          <w:rFonts w:ascii="Verdana" w:hAnsi="Verdana"/>
          <w:color w:val="000000" w:themeColor="text1"/>
          <w:sz w:val="21"/>
          <w:szCs w:val="21"/>
        </w:rPr>
      </w:pPr>
      <w:r w:rsidRPr="007469A0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>Вводная часть: отношения, регулируемые данными правилами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1. Данные Правила распространяются на проекты компании ООО «</w:t>
      </w:r>
      <w:r w:rsidR="007469A0">
        <w:rPr>
          <w:rFonts w:ascii="Verdana" w:hAnsi="Verdana"/>
          <w:color w:val="000000" w:themeColor="text1"/>
          <w:sz w:val="21"/>
          <w:szCs w:val="21"/>
        </w:rPr>
        <w:t>Региональный кадровый центр</w:t>
      </w:r>
      <w:r w:rsidRPr="00DA178C">
        <w:rPr>
          <w:rFonts w:ascii="Verdana" w:hAnsi="Verdana"/>
          <w:color w:val="000000" w:themeColor="text1"/>
          <w:sz w:val="21"/>
          <w:szCs w:val="21"/>
        </w:rPr>
        <w:t>». При этом действие данных Правил распространяется также на лиц, участвующих в мероприятиях в любом формате (участник, партнер, организатор (</w:t>
      </w:r>
      <w:proofErr w:type="spellStart"/>
      <w:r w:rsidRPr="00DA178C">
        <w:rPr>
          <w:rFonts w:ascii="Verdana" w:hAnsi="Verdana"/>
          <w:color w:val="000000" w:themeColor="text1"/>
          <w:sz w:val="21"/>
          <w:szCs w:val="21"/>
        </w:rPr>
        <w:t>соорганизатор</w:t>
      </w:r>
      <w:proofErr w:type="spellEnd"/>
      <w:r w:rsidRPr="00DA178C">
        <w:rPr>
          <w:rFonts w:ascii="Verdana" w:hAnsi="Verdana"/>
          <w:color w:val="000000" w:themeColor="text1"/>
          <w:sz w:val="21"/>
          <w:szCs w:val="21"/>
        </w:rPr>
        <w:t>), сторонний привлеченный специалист), независимо от их гражданства (</w:t>
      </w:r>
      <w:proofErr w:type="spellStart"/>
      <w:r w:rsidRPr="00DA178C">
        <w:rPr>
          <w:rFonts w:ascii="Verdana" w:hAnsi="Verdana"/>
          <w:color w:val="000000" w:themeColor="text1"/>
          <w:sz w:val="21"/>
          <w:szCs w:val="21"/>
        </w:rPr>
        <w:t>резидентства</w:t>
      </w:r>
      <w:proofErr w:type="spellEnd"/>
      <w:r w:rsidRPr="00DA178C">
        <w:rPr>
          <w:rFonts w:ascii="Verdana" w:hAnsi="Verdana"/>
          <w:color w:val="000000" w:themeColor="text1"/>
          <w:sz w:val="21"/>
          <w:szCs w:val="21"/>
        </w:rPr>
        <w:t>) и территориального расположения.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</w:r>
      <w:r w:rsidR="007469A0">
        <w:rPr>
          <w:rFonts w:ascii="Verdana" w:hAnsi="Verdana"/>
          <w:color w:val="000000" w:themeColor="text1"/>
          <w:sz w:val="21"/>
          <w:szCs w:val="21"/>
        </w:rPr>
        <w:t>2.</w:t>
      </w:r>
      <w:r w:rsidRPr="00DA178C">
        <w:rPr>
          <w:rFonts w:ascii="Verdana" w:hAnsi="Verdana"/>
          <w:color w:val="000000" w:themeColor="text1"/>
          <w:sz w:val="21"/>
          <w:szCs w:val="21"/>
        </w:rPr>
        <w:t xml:space="preserve"> В случае, если на официальной странице </w:t>
      </w:r>
      <w:r w:rsidR="007469A0">
        <w:rPr>
          <w:rFonts w:ascii="Verdana" w:hAnsi="Verdana"/>
          <w:color w:val="000000" w:themeColor="text1"/>
          <w:sz w:val="21"/>
          <w:szCs w:val="21"/>
        </w:rPr>
        <w:t>форума</w:t>
      </w:r>
      <w:r w:rsidRPr="00DA178C">
        <w:rPr>
          <w:rFonts w:ascii="Verdana" w:hAnsi="Verdana"/>
          <w:color w:val="000000" w:themeColor="text1"/>
          <w:sz w:val="21"/>
          <w:szCs w:val="21"/>
        </w:rPr>
        <w:t xml:space="preserve"> размещены иные правила (текстом или в виде ссылки), они применяются только в той части, в которой вступают в противоречие с текущими Правилами.</w:t>
      </w:r>
    </w:p>
    <w:p w:rsidR="007469A0" w:rsidRDefault="00DA178C" w:rsidP="00746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Verdana" w:hAnsi="Verdana"/>
          <w:color w:val="000000" w:themeColor="text1"/>
          <w:sz w:val="21"/>
          <w:szCs w:val="21"/>
        </w:rPr>
      </w:pPr>
      <w:r w:rsidRPr="007469A0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>Цели проведения проекта</w:t>
      </w:r>
    </w:p>
    <w:p w:rsidR="007469A0" w:rsidRPr="00DA178C" w:rsidRDefault="00DA178C" w:rsidP="007469A0">
      <w:pPr>
        <w:pStyle w:val="a3"/>
        <w:shd w:val="clear" w:color="auto" w:fill="FFFFFF"/>
        <w:spacing w:before="0" w:beforeAutospacing="0" w:after="0" w:afterAutospacing="0" w:line="360" w:lineRule="atLeast"/>
        <w:ind w:left="-993"/>
        <w:textAlignment w:val="baseline"/>
        <w:rPr>
          <w:rFonts w:ascii="Verdana" w:hAnsi="Verdana"/>
          <w:color w:val="000000" w:themeColor="text1"/>
          <w:sz w:val="21"/>
          <w:szCs w:val="21"/>
        </w:rPr>
      </w:pPr>
      <w:r w:rsidRPr="00DA178C">
        <w:rPr>
          <w:rFonts w:ascii="Verdana" w:hAnsi="Verdana"/>
          <w:color w:val="000000" w:themeColor="text1"/>
          <w:sz w:val="21"/>
          <w:szCs w:val="21"/>
        </w:rPr>
        <w:t>Мероприятия проводятся в следующих целях: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1. Способствовать карьерному развитию участников.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2. Позволить всем студентам, независимо от города и материального положения, попробовать свои силы в реальном бизнесе, решить реальные задачи, применить на практике теоретические знания, полученные в ходе обучения в вузах.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3. Выявить лучших участников для продолжения их сотрудничества с компаниями-партнерами чемпионата.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4. Способствовать профессиональному развитию студентов любой сферы образования, давать возможность пройти профориентацию в различных отраслях.</w:t>
      </w:r>
    </w:p>
    <w:p w:rsidR="00A52F66" w:rsidRDefault="00DA178C" w:rsidP="00A52F66">
      <w:pPr>
        <w:pStyle w:val="a3"/>
        <w:shd w:val="clear" w:color="auto" w:fill="FFFFFF"/>
        <w:spacing w:before="0" w:beforeAutospacing="0" w:after="0" w:afterAutospacing="0" w:line="360" w:lineRule="atLeast"/>
        <w:ind w:left="-993"/>
        <w:textAlignment w:val="baseline"/>
        <w:rPr>
          <w:rFonts w:ascii="Verdana" w:hAnsi="Verdana"/>
          <w:color w:val="000000" w:themeColor="text1"/>
          <w:sz w:val="21"/>
          <w:szCs w:val="21"/>
        </w:rPr>
      </w:pPr>
      <w:r w:rsidRPr="007469A0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>II. Участники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 xml:space="preserve">Участниками могут являться студенты и выпускники любых вузов Российской Федерации, стран СНГ и других </w:t>
      </w:r>
      <w:proofErr w:type="gramStart"/>
      <w:r w:rsidRPr="00DA178C">
        <w:rPr>
          <w:rFonts w:ascii="Verdana" w:hAnsi="Verdana"/>
          <w:color w:val="000000" w:themeColor="text1"/>
          <w:sz w:val="21"/>
          <w:szCs w:val="21"/>
        </w:rPr>
        <w:t>государств</w:t>
      </w:r>
      <w:r w:rsidR="007469A0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Pr="00DA178C">
        <w:rPr>
          <w:rFonts w:ascii="Verdana" w:hAnsi="Verdana"/>
          <w:color w:val="000000" w:themeColor="text1"/>
          <w:sz w:val="21"/>
          <w:szCs w:val="21"/>
        </w:rPr>
        <w:t xml:space="preserve"> при</w:t>
      </w:r>
      <w:proofErr w:type="gramEnd"/>
      <w:r w:rsidRPr="00DA178C">
        <w:rPr>
          <w:rFonts w:ascii="Verdana" w:hAnsi="Verdana"/>
          <w:color w:val="000000" w:themeColor="text1"/>
          <w:sz w:val="21"/>
          <w:szCs w:val="21"/>
        </w:rPr>
        <w:t xml:space="preserve"> одновременном соблюдении следующих условий:</w:t>
      </w:r>
      <w:r w:rsidR="007C247C">
        <w:rPr>
          <w:rFonts w:ascii="Verdana" w:hAnsi="Verdana"/>
          <w:color w:val="000000" w:themeColor="text1"/>
          <w:sz w:val="21"/>
          <w:szCs w:val="21"/>
        </w:rPr>
        <w:br/>
      </w:r>
      <w:r w:rsidRPr="00DA178C">
        <w:rPr>
          <w:rFonts w:ascii="Verdana" w:hAnsi="Verdana"/>
          <w:color w:val="000000" w:themeColor="text1"/>
          <w:sz w:val="21"/>
          <w:szCs w:val="21"/>
        </w:rPr>
        <w:t xml:space="preserve">На момент участия в </w:t>
      </w:r>
      <w:r w:rsidR="007C247C">
        <w:rPr>
          <w:rFonts w:ascii="Verdana" w:hAnsi="Verdana"/>
          <w:color w:val="000000" w:themeColor="text1"/>
          <w:sz w:val="21"/>
          <w:szCs w:val="21"/>
        </w:rPr>
        <w:t>конкурсе</w:t>
      </w:r>
      <w:r w:rsidRPr="00DA178C">
        <w:rPr>
          <w:rFonts w:ascii="Verdana" w:hAnsi="Verdana"/>
          <w:color w:val="000000" w:themeColor="text1"/>
          <w:sz w:val="21"/>
          <w:szCs w:val="21"/>
        </w:rPr>
        <w:t xml:space="preserve"> студент продолжает обучение по программам высшего профессионального образования либо является выпускником, получившим диплом не более, чем 2 года назад.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</w:r>
      <w:r w:rsidRPr="007C247C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>III. Команды-участники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 xml:space="preserve">Студенты, соответствующие всем указанным выше правилам, объединяются в команды по 4 человека. Поиск команды осуществляется самостоятельно. Если в команде недостаточно участников, то разрешается зарегистрировать неполную команду в составе от 1 до 3 человек. 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 xml:space="preserve">Состав команды определяется полностью участниками </w:t>
      </w:r>
      <w:r w:rsidR="007C247C">
        <w:rPr>
          <w:rFonts w:ascii="Verdana" w:hAnsi="Verdana"/>
          <w:color w:val="000000" w:themeColor="text1"/>
          <w:sz w:val="21"/>
          <w:szCs w:val="21"/>
        </w:rPr>
        <w:t>конкурса</w:t>
      </w:r>
      <w:r w:rsidRPr="00DA178C">
        <w:rPr>
          <w:rFonts w:ascii="Verdana" w:hAnsi="Verdana"/>
          <w:color w:val="000000" w:themeColor="text1"/>
          <w:sz w:val="21"/>
          <w:szCs w:val="21"/>
        </w:rPr>
        <w:t>: в одной команде могут быть студенты из разных городов, стран, вузов, факультетов, курсов.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 xml:space="preserve">Команда самостоятельно придумывает себе название, которое указывает при регистрации на </w:t>
      </w:r>
      <w:r w:rsidR="007C247C">
        <w:rPr>
          <w:rFonts w:ascii="Verdana" w:hAnsi="Verdana"/>
          <w:color w:val="000000" w:themeColor="text1"/>
          <w:sz w:val="21"/>
          <w:szCs w:val="21"/>
        </w:rPr>
        <w:t>конкурс</w:t>
      </w:r>
      <w:r w:rsidRPr="00DA178C">
        <w:rPr>
          <w:rFonts w:ascii="Verdana" w:hAnsi="Verdana"/>
          <w:color w:val="000000" w:themeColor="text1"/>
          <w:sz w:val="21"/>
          <w:szCs w:val="21"/>
        </w:rPr>
        <w:t>.</w:t>
      </w:r>
    </w:p>
    <w:p w:rsidR="00A52F66" w:rsidRDefault="00A52F66" w:rsidP="00A52F66">
      <w:pPr>
        <w:pStyle w:val="a3"/>
        <w:shd w:val="clear" w:color="auto" w:fill="FFFFFF"/>
        <w:spacing w:before="0" w:beforeAutospacing="0" w:after="0" w:afterAutospacing="0" w:line="360" w:lineRule="atLeast"/>
        <w:ind w:left="-993"/>
        <w:textAlignment w:val="baseline"/>
        <w:rPr>
          <w:rFonts w:ascii="Verdana" w:hAnsi="Verdana"/>
          <w:color w:val="000000" w:themeColor="text1"/>
          <w:sz w:val="21"/>
          <w:szCs w:val="21"/>
        </w:rPr>
      </w:pPr>
      <w:r w:rsidRPr="00A52F66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>I</w:t>
      </w:r>
      <w:r w:rsidR="00DA178C" w:rsidRPr="00A52F66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 xml:space="preserve">V. Регистрация на </w:t>
      </w:r>
      <w:r w:rsidRPr="00A52F66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>конкурс: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  <w:t xml:space="preserve">1. Регистрация проводится на сайте </w:t>
      </w:r>
      <w:r>
        <w:rPr>
          <w:rFonts w:ascii="Verdana" w:hAnsi="Verdana"/>
          <w:color w:val="000000" w:themeColor="text1"/>
          <w:sz w:val="21"/>
          <w:szCs w:val="21"/>
        </w:rPr>
        <w:t>конкурса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t xml:space="preserve"> до указанной организаторами даты. При 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lastRenderedPageBreak/>
        <w:t xml:space="preserve">регистрации данные вводятся на русском языке. Участник, проходящий регистрацию, соглашается на обработку персональных данных и передачу их всем компаниям-партнерам </w:t>
      </w:r>
      <w:r>
        <w:rPr>
          <w:rFonts w:ascii="Verdana" w:hAnsi="Verdana"/>
          <w:color w:val="000000" w:themeColor="text1"/>
          <w:sz w:val="21"/>
          <w:szCs w:val="21"/>
        </w:rPr>
        <w:t>конкурса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t>, указанным на странице:</w:t>
      </w:r>
      <w:r w:rsidRPr="00A52F66">
        <w:t xml:space="preserve"> </w:t>
      </w:r>
      <w:r w:rsidRPr="00A52F66">
        <w:rPr>
          <w:rFonts w:ascii="Verdana" w:hAnsi="Verdana"/>
          <w:color w:val="000000" w:themeColor="text1"/>
          <w:sz w:val="21"/>
          <w:szCs w:val="21"/>
        </w:rPr>
        <w:t>http://volgafuture.ru/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t xml:space="preserve">. 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  <w:t xml:space="preserve">2. В ходе регистрации команды выбирают секцию </w:t>
      </w:r>
      <w:r>
        <w:rPr>
          <w:rFonts w:ascii="Verdana" w:hAnsi="Verdana"/>
          <w:color w:val="000000" w:themeColor="text1"/>
          <w:sz w:val="21"/>
          <w:szCs w:val="21"/>
        </w:rPr>
        <w:t>конкурса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t>, в которой они принимают участие. Разрешается выбрать только одну секцию. Участие одновременно в двух секциях не допускается.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</w:r>
      <w:r w:rsidRPr="008351C8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>V</w:t>
      </w:r>
      <w:r w:rsidR="00DA178C" w:rsidRPr="008351C8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 xml:space="preserve">I. Этапы </w:t>
      </w:r>
      <w:r w:rsidRPr="008351C8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>конкурса: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  <w:t>1. Первый тур. Проводится в заочном формате –</w:t>
      </w:r>
      <w:r w:rsidR="008351C8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t>участники решают кейс и направляют организатору на проверку презентации в соответствии с указанными организатором правилами. Решения должны быть отправлены до указанных организатором даты и времени.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</w:r>
      <w:r>
        <w:rPr>
          <w:rFonts w:ascii="Verdana" w:hAnsi="Verdana"/>
          <w:color w:val="000000" w:themeColor="text1"/>
          <w:sz w:val="21"/>
          <w:szCs w:val="21"/>
        </w:rPr>
        <w:t>2. Ф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t xml:space="preserve">инал. Авторы лучших решений </w:t>
      </w:r>
      <w:r>
        <w:rPr>
          <w:rFonts w:ascii="Verdana" w:hAnsi="Verdana"/>
          <w:color w:val="000000" w:themeColor="text1"/>
          <w:sz w:val="21"/>
          <w:szCs w:val="21"/>
        </w:rPr>
        <w:t xml:space="preserve">первого тура приглашаются в 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t xml:space="preserve">финал. Участники лично защищают свои решения перед судейской коллегией. Презентация проводится в течение </w:t>
      </w:r>
      <w:r>
        <w:rPr>
          <w:rFonts w:ascii="Verdana" w:hAnsi="Verdana"/>
          <w:color w:val="000000" w:themeColor="text1"/>
          <w:sz w:val="21"/>
          <w:szCs w:val="21"/>
        </w:rPr>
        <w:t>десяти минут с использованием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t xml:space="preserve"> мультимедийных средств. Судейская коллегия имеет право задать вопросы и попросить уточнения в течение трех минут.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  <w:t>По итогам финала судейская коллегия проводит закрытое совещание и принимает решения о награждении победителей и призеров</w:t>
      </w:r>
      <w:r>
        <w:rPr>
          <w:rFonts w:ascii="Verdana" w:hAnsi="Verdana"/>
          <w:color w:val="000000" w:themeColor="text1"/>
          <w:sz w:val="21"/>
          <w:szCs w:val="21"/>
        </w:rPr>
        <w:t xml:space="preserve"> в каждой секции и общего призера конкурса.</w:t>
      </w:r>
    </w:p>
    <w:p w:rsidR="00A52F66" w:rsidRDefault="00A52F66" w:rsidP="00A52F66">
      <w:pPr>
        <w:pStyle w:val="a3"/>
        <w:shd w:val="clear" w:color="auto" w:fill="FFFFFF"/>
        <w:spacing w:before="0" w:beforeAutospacing="0" w:after="0" w:afterAutospacing="0" w:line="360" w:lineRule="atLeast"/>
        <w:ind w:left="-993"/>
        <w:textAlignment w:val="baseline"/>
        <w:rPr>
          <w:rFonts w:ascii="Verdana" w:hAnsi="Verdana"/>
          <w:color w:val="000000" w:themeColor="text1"/>
          <w:sz w:val="21"/>
          <w:szCs w:val="21"/>
        </w:rPr>
      </w:pPr>
      <w:r w:rsidRPr="00A52F66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>VII</w:t>
      </w:r>
      <w:r w:rsidR="00DA178C" w:rsidRPr="00A52F66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>. Оценка и рецензирование решений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  <w:t>1. Решения оцениваются организаторами и судьями по разработанным и четко установленным критериям.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  <w:t>2. Результаты проверки решений (назначенные баллы) не публикуются и не разглашаются.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  <w:t>3. В полуфинале и финале проверка решений производится судейской коллегией без участия организатора. Определение победителей и призеров осуществляется коллегиально.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  <w:t>4. Рецензии на решения первого тура не предоставляются. Аналитики организатора в течение трех дней после объявления результатов готовят разбор основных ошибок, характерных для всех участников, а также общую обратную связь по решениям первого этапа, однако не комментируют каждое конкретное решение.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  <w:t>5. Решения полуфинала и финала комментируются участникам судьями по запросу участников.</w:t>
      </w:r>
    </w:p>
    <w:p w:rsidR="00A52F66" w:rsidRDefault="00DA178C" w:rsidP="00A52F66">
      <w:pPr>
        <w:pStyle w:val="a3"/>
        <w:shd w:val="clear" w:color="auto" w:fill="FFFFFF"/>
        <w:spacing w:before="0" w:beforeAutospacing="0" w:after="0" w:afterAutospacing="0" w:line="360" w:lineRule="atLeast"/>
        <w:ind w:left="-993"/>
        <w:textAlignment w:val="baseline"/>
        <w:rPr>
          <w:rFonts w:ascii="Verdana" w:hAnsi="Verdana"/>
          <w:color w:val="000000" w:themeColor="text1"/>
          <w:sz w:val="21"/>
          <w:szCs w:val="21"/>
        </w:rPr>
      </w:pPr>
      <w:r w:rsidRPr="00DA178C">
        <w:rPr>
          <w:rStyle w:val="a4"/>
          <w:rFonts w:ascii="Verdana" w:hAnsi="Verdana"/>
          <w:b w:val="0"/>
          <w:color w:val="000000" w:themeColor="text1"/>
          <w:sz w:val="21"/>
          <w:szCs w:val="21"/>
          <w:bdr w:val="none" w:sz="0" w:space="0" w:color="auto" w:frame="1"/>
        </w:rPr>
        <w:t xml:space="preserve">IX. Партнеры </w:t>
      </w:r>
      <w:r w:rsidR="00A52F66">
        <w:rPr>
          <w:rStyle w:val="a4"/>
          <w:rFonts w:ascii="Verdana" w:hAnsi="Verdana"/>
          <w:b w:val="0"/>
          <w:color w:val="000000" w:themeColor="text1"/>
          <w:sz w:val="21"/>
          <w:szCs w:val="21"/>
          <w:bdr w:val="none" w:sz="0" w:space="0" w:color="auto" w:frame="1"/>
        </w:rPr>
        <w:t>конкурса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 xml:space="preserve">Партнерами Кубка являются ведущие российские и международные работодатели, лидирующие в различных признанных рейтингах. </w:t>
      </w:r>
    </w:p>
    <w:p w:rsidR="00A52F66" w:rsidRDefault="00DA178C" w:rsidP="00A52F66">
      <w:pPr>
        <w:pStyle w:val="a3"/>
        <w:shd w:val="clear" w:color="auto" w:fill="FFFFFF"/>
        <w:spacing w:before="0" w:beforeAutospacing="0" w:after="0" w:afterAutospacing="0" w:line="360" w:lineRule="atLeast"/>
        <w:ind w:left="-993"/>
        <w:textAlignment w:val="baseline"/>
        <w:rPr>
          <w:rFonts w:ascii="Verdana" w:hAnsi="Verdana"/>
          <w:color w:val="000000" w:themeColor="text1"/>
          <w:sz w:val="21"/>
          <w:szCs w:val="21"/>
        </w:rPr>
      </w:pPr>
      <w:r w:rsidRPr="00DA178C">
        <w:rPr>
          <w:rFonts w:ascii="Verdana" w:hAnsi="Verdana"/>
          <w:color w:val="000000" w:themeColor="text1"/>
          <w:sz w:val="21"/>
          <w:szCs w:val="21"/>
        </w:rPr>
        <w:t>Партнеры Кубка имеют право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1. Принимать участие в оценке выступлений участников в составе судейской коллегии (определенные категории партнеров).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2. Консультировать участников чемпионата по вопросам карьерного развития.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3. Давать комментарии участникам по их выступлениям.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4. Предлагать участникам карьерные возможности, стажировки, вакансии.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5. Просматривать персональные данные, указанные участниками при регистрации.</w:t>
      </w:r>
    </w:p>
    <w:p w:rsidR="00A52F66" w:rsidRDefault="00A52F66" w:rsidP="00A52F66">
      <w:pPr>
        <w:pStyle w:val="a3"/>
        <w:shd w:val="clear" w:color="auto" w:fill="FFFFFF"/>
        <w:spacing w:before="0" w:beforeAutospacing="0" w:after="0" w:afterAutospacing="0" w:line="360" w:lineRule="atLeast"/>
        <w:ind w:left="-993"/>
        <w:textAlignment w:val="baseline"/>
        <w:rPr>
          <w:rFonts w:ascii="Verdana" w:hAnsi="Verdana"/>
          <w:color w:val="000000" w:themeColor="text1"/>
          <w:sz w:val="21"/>
          <w:szCs w:val="21"/>
        </w:rPr>
      </w:pPr>
      <w:r w:rsidRPr="00A52F66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lastRenderedPageBreak/>
        <w:t>VIII</w:t>
      </w:r>
      <w:r w:rsidR="00DA178C" w:rsidRPr="00A52F66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>. Кейсы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  <w:t>Кейс создается организаторами чемпионата совместно с Генеральными партнерами чемпионата. Отправка кейса производится в первый день первого этапа чемпионата на личные адреса участников</w:t>
      </w:r>
      <w:r>
        <w:rPr>
          <w:rFonts w:ascii="Verdana" w:hAnsi="Verdana"/>
          <w:color w:val="000000" w:themeColor="text1"/>
          <w:sz w:val="21"/>
          <w:szCs w:val="21"/>
        </w:rPr>
        <w:t xml:space="preserve"> и на адрес куратора команды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t>, если проведение первого тура предусмотрено именно в формате решения кейса.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  <w:t>Участники принимают на себя всю ответственность за передачу кейса третьим лицам в любой форме и нарушение правил конфиденциальности, указанных в кейсе.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  <w:t>Правила конфиденциальности подлежат внесению в каждый кейс в качестве отдельной Оговорки.</w:t>
      </w:r>
    </w:p>
    <w:p w:rsidR="00407C1C" w:rsidRDefault="00A52F66" w:rsidP="00407C1C">
      <w:pPr>
        <w:pStyle w:val="a3"/>
        <w:shd w:val="clear" w:color="auto" w:fill="FFFFFF"/>
        <w:spacing w:before="0" w:beforeAutospacing="0" w:after="0" w:afterAutospacing="0" w:line="360" w:lineRule="atLeast"/>
        <w:ind w:left="-993"/>
        <w:textAlignment w:val="baseline"/>
        <w:rPr>
          <w:rFonts w:ascii="Verdana" w:hAnsi="Verdana"/>
          <w:color w:val="000000" w:themeColor="text1"/>
          <w:sz w:val="21"/>
          <w:szCs w:val="21"/>
        </w:rPr>
      </w:pPr>
      <w:r w:rsidRPr="00A52F66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>I</w:t>
      </w:r>
      <w:r w:rsidR="00DA178C" w:rsidRPr="00A52F66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>X. Права Организатора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  <w:t xml:space="preserve">1. Использовать и обрабатывать персональные данные участников, предоставленные при регистрации, а также передавать их партнерам </w:t>
      </w:r>
      <w:r>
        <w:rPr>
          <w:rFonts w:ascii="Verdana" w:hAnsi="Verdana"/>
          <w:color w:val="000000" w:themeColor="text1"/>
          <w:sz w:val="21"/>
          <w:szCs w:val="21"/>
        </w:rPr>
        <w:t>конкурса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t>.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  <w:t>2. Осуществлять воспроизведение, использование, распространение, доведение до общего сведения, передачу в эфир и по кабелю изображения, содержащегося на видеозаписях и фотографиях, которые будут сделаны в ходе проведения Мероприятия, на которых изображение их участника представлено полностью или фрагментарно, в цвете или нет, на обработку указанных видеозаписей и фотографий, в том числе на ретуширование, затемнение, искажение и иное изменение такого изображения.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  <w:t>3. Использовать отзывы участников о мероприятиях без получения дополнительного разрешения от участников.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  <w:t xml:space="preserve">4. Организатор не осуществляет визовую поддержку участников – в случае, если участнику </w:t>
      </w:r>
      <w:r w:rsidR="00407C1C">
        <w:rPr>
          <w:rFonts w:ascii="Verdana" w:hAnsi="Verdana"/>
          <w:color w:val="000000" w:themeColor="text1"/>
          <w:sz w:val="21"/>
          <w:szCs w:val="21"/>
        </w:rPr>
        <w:t>конкурса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t xml:space="preserve"> потребуется въезд в страну проведения </w:t>
      </w:r>
      <w:r w:rsidR="00407C1C">
        <w:rPr>
          <w:rFonts w:ascii="Verdana" w:hAnsi="Verdana"/>
          <w:color w:val="000000" w:themeColor="text1"/>
          <w:sz w:val="21"/>
          <w:szCs w:val="21"/>
        </w:rPr>
        <w:t>конкурса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t>, он производит все действия, направленные на получение разрешения и оформление документов, самостоятельно.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br/>
      </w:r>
      <w:r w:rsidR="00407C1C">
        <w:rPr>
          <w:rFonts w:ascii="Verdana" w:hAnsi="Verdana"/>
          <w:color w:val="000000" w:themeColor="text1"/>
          <w:sz w:val="21"/>
          <w:szCs w:val="21"/>
        </w:rPr>
        <w:t>5</w:t>
      </w:r>
      <w:r w:rsidR="00DA178C" w:rsidRPr="00DA178C">
        <w:rPr>
          <w:rFonts w:ascii="Verdana" w:hAnsi="Verdana"/>
          <w:color w:val="000000" w:themeColor="text1"/>
          <w:sz w:val="21"/>
          <w:szCs w:val="21"/>
        </w:rPr>
        <w:t xml:space="preserve">. Право собственности на все итоговые материалы, подготовленные участниками, переходят к Организатору. Право собственности включает исключительные права на материалы, разработанные в рамках Мероприятия. Участник оставляет за собой право авторства и право на имя (использовать материалы </w:t>
      </w:r>
      <w:proofErr w:type="gramStart"/>
      <w:r w:rsidR="00DA178C" w:rsidRPr="00DA178C">
        <w:rPr>
          <w:rFonts w:ascii="Verdana" w:hAnsi="Verdana"/>
          <w:color w:val="000000" w:themeColor="text1"/>
          <w:sz w:val="21"/>
          <w:szCs w:val="21"/>
        </w:rPr>
        <w:t>для личных целях</w:t>
      </w:r>
      <w:proofErr w:type="gramEnd"/>
      <w:r w:rsidR="00DA178C" w:rsidRPr="00DA178C">
        <w:rPr>
          <w:rFonts w:ascii="Verdana" w:hAnsi="Verdana"/>
          <w:color w:val="000000" w:themeColor="text1"/>
          <w:sz w:val="21"/>
          <w:szCs w:val="21"/>
        </w:rPr>
        <w:t>, в рамках своего портфолио, научных работах) в соответствии с Гражданским кодексом. Вознаграждение за передачу исключительных прав, указанных в настоящем пункте, уплате не подлежит в соответствии со ст. 1297 ГК РФ.</w:t>
      </w:r>
    </w:p>
    <w:p w:rsidR="00407C1C" w:rsidRPr="00407C1C" w:rsidRDefault="00DA178C" w:rsidP="00407C1C">
      <w:pPr>
        <w:pStyle w:val="a3"/>
        <w:shd w:val="clear" w:color="auto" w:fill="FFFFFF"/>
        <w:spacing w:before="0" w:beforeAutospacing="0" w:after="0" w:afterAutospacing="0" w:line="360" w:lineRule="atLeast"/>
        <w:ind w:left="-993"/>
        <w:textAlignment w:val="baseline"/>
        <w:rPr>
          <w:rFonts w:ascii="Verdana" w:hAnsi="Verdana"/>
          <w:color w:val="000000" w:themeColor="text1"/>
          <w:sz w:val="21"/>
          <w:szCs w:val="21"/>
        </w:rPr>
      </w:pPr>
      <w:r w:rsidRPr="00407C1C">
        <w:rPr>
          <w:rStyle w:val="a4"/>
          <w:rFonts w:ascii="Verdana" w:hAnsi="Verdana"/>
          <w:color w:val="000000" w:themeColor="text1"/>
          <w:sz w:val="21"/>
          <w:szCs w:val="21"/>
          <w:bdr w:val="none" w:sz="0" w:space="0" w:color="auto" w:frame="1"/>
        </w:rPr>
        <w:t>X. Конфиденциальность и защита персональной информации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 xml:space="preserve">1. При регистрации на Сайте Участник </w:t>
      </w:r>
      <w:r w:rsidR="00407C1C">
        <w:rPr>
          <w:rFonts w:ascii="Verdana" w:hAnsi="Verdana"/>
          <w:color w:val="000000" w:themeColor="text1"/>
          <w:sz w:val="21"/>
          <w:szCs w:val="21"/>
        </w:rPr>
        <w:t>дает свое согласие на передачу</w:t>
      </w:r>
      <w:r w:rsidRPr="00DA178C">
        <w:rPr>
          <w:rFonts w:ascii="Verdana" w:hAnsi="Verdana"/>
          <w:color w:val="000000" w:themeColor="text1"/>
          <w:sz w:val="21"/>
          <w:szCs w:val="21"/>
        </w:rPr>
        <w:t xml:space="preserve"> организатору анкеты, содержащей его персональные данные, и согласен с тем, что они будут храниться у Организатора в течение 10 лет и будут использованы исключительно для целей, указанных в п.3 настоящего раздела, в соответствии с Федеральным законом «О персональных данных».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2. При регистрации на Сайте Участник предоставляет ООО «</w:t>
      </w:r>
      <w:r w:rsidR="00407C1C">
        <w:rPr>
          <w:rFonts w:ascii="Verdana" w:hAnsi="Verdana"/>
          <w:color w:val="000000" w:themeColor="text1"/>
          <w:sz w:val="21"/>
          <w:szCs w:val="21"/>
        </w:rPr>
        <w:t>Региональный кадровый центр</w:t>
      </w:r>
      <w:r w:rsidRPr="00DA178C">
        <w:rPr>
          <w:rFonts w:ascii="Verdana" w:hAnsi="Verdana"/>
          <w:color w:val="000000" w:themeColor="text1"/>
          <w:sz w:val="21"/>
          <w:szCs w:val="21"/>
        </w:rPr>
        <w:t xml:space="preserve">» следующие </w:t>
      </w:r>
      <w:proofErr w:type="gramStart"/>
      <w:r w:rsidRPr="00DA178C">
        <w:rPr>
          <w:rFonts w:ascii="Verdana" w:hAnsi="Verdana"/>
          <w:color w:val="000000" w:themeColor="text1"/>
          <w:sz w:val="21"/>
          <w:szCs w:val="21"/>
        </w:rPr>
        <w:t>данные: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</w:r>
      <w:r w:rsidRPr="00DA178C">
        <w:rPr>
          <w:rFonts w:ascii="Verdana" w:hAnsi="Verdana"/>
          <w:color w:val="000000" w:themeColor="text1"/>
          <w:sz w:val="21"/>
          <w:szCs w:val="21"/>
        </w:rPr>
        <w:lastRenderedPageBreak/>
        <w:t>Название</w:t>
      </w:r>
      <w:proofErr w:type="gramEnd"/>
      <w:r w:rsidRPr="00DA178C">
        <w:rPr>
          <w:rFonts w:ascii="Verdana" w:hAnsi="Verdana"/>
          <w:color w:val="000000" w:themeColor="text1"/>
          <w:sz w:val="21"/>
          <w:szCs w:val="21"/>
        </w:rPr>
        <w:t xml:space="preserve"> команды, Секция, Город, Откуда вы узнали о </w:t>
      </w:r>
      <w:r w:rsidR="00407C1C">
        <w:rPr>
          <w:rFonts w:ascii="Verdana" w:hAnsi="Verdana"/>
          <w:color w:val="000000" w:themeColor="text1"/>
          <w:sz w:val="21"/>
          <w:szCs w:val="21"/>
        </w:rPr>
        <w:t>конкурсе</w:t>
      </w:r>
      <w:r w:rsidRPr="00DA178C">
        <w:rPr>
          <w:rFonts w:ascii="Verdana" w:hAnsi="Verdana"/>
          <w:color w:val="000000" w:themeColor="text1"/>
          <w:sz w:val="21"/>
          <w:szCs w:val="21"/>
        </w:rPr>
        <w:t>, У вас полная команда, Фамилия, Имя, Пол, Год рождения, ВУЗ, Факультет, Ку</w:t>
      </w:r>
      <w:r w:rsidR="00407C1C">
        <w:rPr>
          <w:rFonts w:ascii="Verdana" w:hAnsi="Verdana"/>
          <w:color w:val="000000" w:themeColor="text1"/>
          <w:sz w:val="21"/>
          <w:szCs w:val="21"/>
        </w:rPr>
        <w:t xml:space="preserve">рс, Специальность, Год выпуска, </w:t>
      </w:r>
      <w:proofErr w:type="spellStart"/>
      <w:r w:rsidR="00407C1C">
        <w:rPr>
          <w:rFonts w:ascii="Verdana" w:hAnsi="Verdana"/>
          <w:color w:val="000000" w:themeColor="text1"/>
          <w:sz w:val="21"/>
          <w:szCs w:val="21"/>
        </w:rPr>
        <w:t>email</w:t>
      </w:r>
      <w:proofErr w:type="spellEnd"/>
      <w:r w:rsidR="00407C1C">
        <w:rPr>
          <w:rFonts w:ascii="Verdana" w:hAnsi="Verdana"/>
          <w:color w:val="000000" w:themeColor="text1"/>
          <w:sz w:val="21"/>
          <w:szCs w:val="21"/>
        </w:rPr>
        <w:t>, Мобильный телефон</w:t>
      </w:r>
      <w:r w:rsidRPr="00DA178C">
        <w:rPr>
          <w:rFonts w:ascii="Verdana" w:hAnsi="Verdana"/>
          <w:color w:val="000000" w:themeColor="text1"/>
          <w:sz w:val="21"/>
          <w:szCs w:val="21"/>
        </w:rPr>
        <w:t>. Данную информацию Организатор вправе использовать для выполнения своих обязательств перед Участником. Указанные данные Организатор вправе передать третьим лицам для выполнения обязательств Участником. Ответственность за точность представленных данных несет Участник.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3. ООО «</w:t>
      </w:r>
      <w:r w:rsidR="00407C1C">
        <w:rPr>
          <w:rFonts w:ascii="Verdana" w:hAnsi="Verdana"/>
          <w:color w:val="000000" w:themeColor="text1"/>
          <w:sz w:val="21"/>
          <w:szCs w:val="21"/>
        </w:rPr>
        <w:t>Региональный кадровый центр</w:t>
      </w:r>
      <w:r w:rsidRPr="00DA178C">
        <w:rPr>
          <w:rFonts w:ascii="Verdana" w:hAnsi="Verdana"/>
          <w:color w:val="000000" w:themeColor="text1"/>
          <w:sz w:val="21"/>
          <w:szCs w:val="21"/>
        </w:rPr>
        <w:t>» использует информацию: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1. для регистрации Участника на Сайте;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2. для выполнения своих обязательств перед участником;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3. для оценки и анализа работы Сайта;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4. Предоставляя свои персональные данные при регистрации на сайте, Участник дает Организатору свое добровольное согласие на обработку и использование своих персональных данных согласно ст. 3, ст.15 ФЗ «О персональных данных» от 27.07.2006 г. (далее – «Закон»), для целей, определенных Уставом Организатора, а также с целью продвижения Организатором своих услуг, различными способами, в том числе путем осуществления автоматизированного анализа персональных данных, а также на их передачу третьим лицам и трансграничную передачу, без ограничения срока действия. Согласно п.5 ст. 21 Закона, настоящее согласие может быть отозвано только при условии уведомления Организатора в порядке, предусмотренном п.6.5. настоящих Правил.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5. Организатор обязуется не разглашать полученную от Участника информацию. Не считается нарушением предоставление Организатором информации своим агентам и третьим лицам для исполнения обязательств перед Участником. Не считается нарушением обязательств разглашение информации в соответствии с обоснованными и применимыми требованиями закона. Организатор вправе использовать технологию «</w:t>
      </w:r>
      <w:proofErr w:type="spellStart"/>
      <w:r w:rsidRPr="00DA178C">
        <w:rPr>
          <w:rFonts w:ascii="Verdana" w:hAnsi="Verdana"/>
          <w:color w:val="000000" w:themeColor="text1"/>
          <w:sz w:val="21"/>
          <w:szCs w:val="21"/>
        </w:rPr>
        <w:t>cookies</w:t>
      </w:r>
      <w:proofErr w:type="spellEnd"/>
      <w:r w:rsidRPr="00DA178C">
        <w:rPr>
          <w:rFonts w:ascii="Verdana" w:hAnsi="Verdana"/>
          <w:color w:val="000000" w:themeColor="text1"/>
          <w:sz w:val="21"/>
          <w:szCs w:val="21"/>
        </w:rPr>
        <w:t>». «</w:t>
      </w:r>
      <w:proofErr w:type="spellStart"/>
      <w:r w:rsidRPr="00DA178C">
        <w:rPr>
          <w:rFonts w:ascii="Verdana" w:hAnsi="Verdana"/>
          <w:color w:val="000000" w:themeColor="text1"/>
          <w:sz w:val="21"/>
          <w:szCs w:val="21"/>
        </w:rPr>
        <w:t>Cookies</w:t>
      </w:r>
      <w:proofErr w:type="spellEnd"/>
      <w:r w:rsidRPr="00DA178C">
        <w:rPr>
          <w:rFonts w:ascii="Verdana" w:hAnsi="Verdana"/>
          <w:color w:val="000000" w:themeColor="text1"/>
          <w:sz w:val="21"/>
          <w:szCs w:val="21"/>
        </w:rPr>
        <w:t>» не содержат конфиденциальную информацию и не передаются третьим лицам.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 xml:space="preserve">6. Если Участник не желает, чтобы его персональные данные обрабатывались, то он должен обратиться к Организатору, направив электронное письмо на адрес </w:t>
      </w:r>
      <w:proofErr w:type="spellStart"/>
      <w:r w:rsidRPr="00DA178C">
        <w:rPr>
          <w:rFonts w:ascii="Verdana" w:hAnsi="Verdana"/>
          <w:color w:val="000000" w:themeColor="text1"/>
          <w:sz w:val="21"/>
          <w:szCs w:val="21"/>
        </w:rPr>
        <w:t>info</w:t>
      </w:r>
      <w:proofErr w:type="spellEnd"/>
      <w:r w:rsidRPr="00DA178C">
        <w:rPr>
          <w:rFonts w:ascii="Verdana" w:hAnsi="Verdana"/>
          <w:color w:val="000000" w:themeColor="text1"/>
          <w:sz w:val="21"/>
          <w:szCs w:val="21"/>
        </w:rPr>
        <w:t>@</w:t>
      </w:r>
      <w:proofErr w:type="spellStart"/>
      <w:r w:rsidR="00407C1C">
        <w:rPr>
          <w:rFonts w:ascii="Verdana" w:hAnsi="Verdana"/>
          <w:color w:val="000000" w:themeColor="text1"/>
          <w:sz w:val="21"/>
          <w:szCs w:val="21"/>
          <w:lang w:val="en-US"/>
        </w:rPr>
        <w:t>volgafuture</w:t>
      </w:r>
      <w:proofErr w:type="spellEnd"/>
      <w:r w:rsidR="00407C1C" w:rsidRPr="00407C1C">
        <w:rPr>
          <w:rFonts w:ascii="Verdana" w:hAnsi="Verdana"/>
          <w:color w:val="000000" w:themeColor="text1"/>
          <w:sz w:val="21"/>
          <w:szCs w:val="21"/>
        </w:rPr>
        <w:t>.</w:t>
      </w:r>
      <w:proofErr w:type="spellStart"/>
      <w:r w:rsidR="00407C1C">
        <w:rPr>
          <w:rFonts w:ascii="Verdana" w:hAnsi="Verdana"/>
          <w:color w:val="000000" w:themeColor="text1"/>
          <w:sz w:val="21"/>
          <w:szCs w:val="21"/>
          <w:lang w:val="en-US"/>
        </w:rPr>
        <w:t>ru</w:t>
      </w:r>
      <w:proofErr w:type="spellEnd"/>
      <w:r w:rsidRPr="00DA178C">
        <w:rPr>
          <w:rFonts w:ascii="Verdana" w:hAnsi="Verdana"/>
          <w:color w:val="000000" w:themeColor="text1"/>
          <w:sz w:val="21"/>
          <w:szCs w:val="21"/>
        </w:rPr>
        <w:t xml:space="preserve">. В этом случае вся полученная от Участника информация (в тот числе логин и пароль) удаляется из базы Организатора, при этом Участник не будет иметь доступ к Сайту и возможность получать любое письмо с домена </w:t>
      </w:r>
      <w:proofErr w:type="spellStart"/>
      <w:r w:rsidR="00407C1C">
        <w:rPr>
          <w:rFonts w:ascii="Verdana" w:hAnsi="Verdana"/>
          <w:color w:val="000000" w:themeColor="text1"/>
          <w:sz w:val="21"/>
          <w:szCs w:val="21"/>
          <w:lang w:val="en-US"/>
        </w:rPr>
        <w:t>volgafuture</w:t>
      </w:r>
      <w:proofErr w:type="spellEnd"/>
      <w:r w:rsidR="00407C1C" w:rsidRPr="00407C1C">
        <w:rPr>
          <w:rFonts w:ascii="Verdana" w:hAnsi="Verdana"/>
          <w:color w:val="000000" w:themeColor="text1"/>
          <w:sz w:val="21"/>
          <w:szCs w:val="21"/>
        </w:rPr>
        <w:t>.</w:t>
      </w:r>
      <w:proofErr w:type="spellStart"/>
      <w:r w:rsidR="00407C1C">
        <w:rPr>
          <w:rFonts w:ascii="Verdana" w:hAnsi="Verdana"/>
          <w:color w:val="000000" w:themeColor="text1"/>
          <w:sz w:val="21"/>
          <w:szCs w:val="21"/>
          <w:lang w:val="en-US"/>
        </w:rPr>
        <w:t>ru</w:t>
      </w:r>
      <w:proofErr w:type="spellEnd"/>
      <w:r w:rsidRPr="00DA178C">
        <w:rPr>
          <w:rFonts w:ascii="Verdana" w:hAnsi="Verdana"/>
          <w:color w:val="000000" w:themeColor="text1"/>
          <w:sz w:val="21"/>
          <w:szCs w:val="21"/>
        </w:rPr>
        <w:t>, включая информацию о рассылке кейса, объявлении результатов или о вакансиях партнеров.</w:t>
      </w:r>
    </w:p>
    <w:p w:rsidR="00DA178C" w:rsidRPr="00DA178C" w:rsidRDefault="00DA178C" w:rsidP="00407C1C">
      <w:pPr>
        <w:pStyle w:val="a3"/>
        <w:shd w:val="clear" w:color="auto" w:fill="FFFFFF"/>
        <w:spacing w:before="0" w:beforeAutospacing="0" w:after="0" w:afterAutospacing="0" w:line="360" w:lineRule="atLeast"/>
        <w:ind w:left="-993"/>
        <w:textAlignment w:val="baseline"/>
        <w:rPr>
          <w:rFonts w:ascii="Verdana" w:hAnsi="Verdana"/>
          <w:color w:val="000000" w:themeColor="text1"/>
          <w:sz w:val="21"/>
          <w:szCs w:val="21"/>
        </w:rPr>
      </w:pPr>
      <w:r w:rsidRPr="00DA178C">
        <w:rPr>
          <w:rFonts w:ascii="Verdana" w:hAnsi="Verdana"/>
          <w:color w:val="000000" w:themeColor="text1"/>
          <w:sz w:val="21"/>
          <w:szCs w:val="21"/>
        </w:rPr>
        <w:t xml:space="preserve">7. Организатор не отвечает за информацию, предоставленную Участником на </w:t>
      </w:r>
      <w:proofErr w:type="spellStart"/>
      <w:r w:rsidRPr="00DA178C">
        <w:rPr>
          <w:rFonts w:ascii="Verdana" w:hAnsi="Verdana"/>
          <w:color w:val="000000" w:themeColor="text1"/>
          <w:sz w:val="21"/>
          <w:szCs w:val="21"/>
        </w:rPr>
        <w:t>Cайте</w:t>
      </w:r>
      <w:proofErr w:type="spellEnd"/>
      <w:r w:rsidRPr="00DA178C">
        <w:rPr>
          <w:rFonts w:ascii="Verdana" w:hAnsi="Verdana"/>
          <w:color w:val="000000" w:themeColor="text1"/>
          <w:sz w:val="21"/>
          <w:szCs w:val="21"/>
        </w:rPr>
        <w:t xml:space="preserve"> в публичной форме.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  <w:t>8. Участник самостоятельно несет ответственность за достоверность передаваемых Организатору персональных данных.</w:t>
      </w:r>
      <w:r w:rsidRPr="00DA178C">
        <w:rPr>
          <w:rFonts w:ascii="Verdana" w:hAnsi="Verdana"/>
          <w:color w:val="000000" w:themeColor="text1"/>
          <w:sz w:val="21"/>
          <w:szCs w:val="21"/>
        </w:rPr>
        <w:br/>
      </w:r>
    </w:p>
    <w:p w:rsidR="00854DD7" w:rsidRDefault="00854DD7" w:rsidP="007469A0">
      <w:pPr>
        <w:rPr>
          <w:rFonts w:ascii="Verdana" w:hAnsi="Verdana"/>
          <w:color w:val="000000" w:themeColor="text1"/>
        </w:rPr>
      </w:pPr>
    </w:p>
    <w:p w:rsidR="008351C8" w:rsidRDefault="008351C8" w:rsidP="007469A0">
      <w:pPr>
        <w:rPr>
          <w:rFonts w:ascii="Verdana" w:hAnsi="Verdana"/>
          <w:color w:val="000000" w:themeColor="text1"/>
        </w:rPr>
      </w:pPr>
    </w:p>
    <w:p w:rsidR="008351C8" w:rsidRDefault="008351C8" w:rsidP="008351C8">
      <w:pPr>
        <w:jc w:val="right"/>
        <w:rPr>
          <w:rFonts w:ascii="Verdana" w:hAnsi="Verdana"/>
          <w:b/>
          <w:color w:val="000000" w:themeColor="text1"/>
        </w:rPr>
      </w:pPr>
      <w:r w:rsidRPr="008351C8">
        <w:rPr>
          <w:rFonts w:ascii="Verdana" w:hAnsi="Verdana"/>
          <w:b/>
          <w:color w:val="000000" w:themeColor="text1"/>
        </w:rPr>
        <w:lastRenderedPageBreak/>
        <w:t>Приложение №2</w:t>
      </w:r>
    </w:p>
    <w:p w:rsidR="008351C8" w:rsidRDefault="008351C8" w:rsidP="008351C8">
      <w:pPr>
        <w:jc w:val="center"/>
        <w:rPr>
          <w:rFonts w:ascii="Verdana" w:hAnsi="Verdana"/>
          <w:b/>
          <w:color w:val="C00000"/>
        </w:rPr>
      </w:pPr>
      <w:r w:rsidRPr="008351C8">
        <w:rPr>
          <w:rFonts w:ascii="Verdana" w:hAnsi="Verdana"/>
          <w:b/>
          <w:color w:val="C00000"/>
        </w:rPr>
        <w:t>Регламент проведения конкурса в 2016 году:</w:t>
      </w:r>
    </w:p>
    <w:p w:rsidR="008351C8" w:rsidRDefault="008351C8" w:rsidP="008351C8">
      <w:pPr>
        <w:ind w:left="-993"/>
        <w:rPr>
          <w:rFonts w:ascii="Verdana" w:hAnsi="Verdana"/>
        </w:rPr>
      </w:pPr>
      <w:r w:rsidRPr="008351C8">
        <w:rPr>
          <w:rFonts w:ascii="Verdana" w:hAnsi="Verdana"/>
        </w:rPr>
        <w:t>Конкурс проводится в два тура.</w:t>
      </w:r>
      <w:r>
        <w:rPr>
          <w:rFonts w:ascii="Verdana" w:hAnsi="Verdana"/>
        </w:rPr>
        <w:t xml:space="preserve"> </w:t>
      </w:r>
    </w:p>
    <w:p w:rsidR="008351C8" w:rsidRDefault="00661670" w:rsidP="008351C8">
      <w:pPr>
        <w:ind w:left="-993"/>
        <w:rPr>
          <w:rFonts w:ascii="Verdana" w:hAnsi="Verdana"/>
        </w:rPr>
      </w:pPr>
      <w:r w:rsidRPr="00661670">
        <w:rPr>
          <w:rFonts w:ascii="Verdana" w:hAnsi="Verdana"/>
          <w:b/>
        </w:rPr>
        <w:t>Регистрация</w:t>
      </w:r>
      <w:r w:rsidR="008351C8">
        <w:rPr>
          <w:rFonts w:ascii="Verdana" w:hAnsi="Verdana"/>
        </w:rPr>
        <w:t xml:space="preserve">: с </w:t>
      </w:r>
      <w:r>
        <w:rPr>
          <w:rFonts w:ascii="Verdana" w:hAnsi="Verdana"/>
        </w:rPr>
        <w:t>8</w:t>
      </w:r>
      <w:r w:rsidR="008351C8">
        <w:rPr>
          <w:rFonts w:ascii="Verdana" w:hAnsi="Verdana"/>
        </w:rPr>
        <w:t>.08.16 по 1.09.16</w:t>
      </w:r>
    </w:p>
    <w:p w:rsidR="008351C8" w:rsidRDefault="008351C8" w:rsidP="008351C8">
      <w:pPr>
        <w:pStyle w:val="a9"/>
        <w:numPr>
          <w:ilvl w:val="2"/>
          <w:numId w:val="2"/>
        </w:numPr>
        <w:rPr>
          <w:rFonts w:ascii="Verdana" w:hAnsi="Verdana"/>
        </w:rPr>
      </w:pPr>
      <w:r w:rsidRPr="008351C8">
        <w:rPr>
          <w:rFonts w:ascii="Verdana" w:hAnsi="Verdana"/>
        </w:rPr>
        <w:t>– начало регистрации</w:t>
      </w:r>
      <w:r>
        <w:rPr>
          <w:rFonts w:ascii="Verdana" w:hAnsi="Verdana"/>
        </w:rPr>
        <w:t xml:space="preserve"> команд</w:t>
      </w:r>
      <w:r w:rsidRPr="008351C8">
        <w:rPr>
          <w:rFonts w:ascii="Verdana" w:hAnsi="Verdana"/>
        </w:rPr>
        <w:t xml:space="preserve"> на решение кейсов.</w:t>
      </w:r>
    </w:p>
    <w:p w:rsidR="008351C8" w:rsidRDefault="00006B90" w:rsidP="008351C8">
      <w:pPr>
        <w:ind w:left="-993"/>
        <w:rPr>
          <w:rFonts w:ascii="Verdana" w:hAnsi="Verdana"/>
        </w:rPr>
      </w:pPr>
      <w:r>
        <w:rPr>
          <w:rFonts w:ascii="Verdana" w:hAnsi="Verdana"/>
        </w:rPr>
        <w:t>5</w:t>
      </w:r>
      <w:r w:rsidR="008351C8">
        <w:rPr>
          <w:rFonts w:ascii="Verdana" w:hAnsi="Verdana"/>
        </w:rPr>
        <w:t>.09.16 – окончание регистрации команд на решение кейсов.</w:t>
      </w:r>
    </w:p>
    <w:p w:rsidR="00661670" w:rsidRDefault="00661670" w:rsidP="008351C8">
      <w:pPr>
        <w:ind w:left="-993"/>
        <w:rPr>
          <w:rFonts w:ascii="Verdana" w:hAnsi="Verdana"/>
        </w:rPr>
      </w:pPr>
      <w:r w:rsidRPr="00661670">
        <w:rPr>
          <w:rFonts w:ascii="Verdana" w:hAnsi="Verdana"/>
          <w:b/>
        </w:rPr>
        <w:t>Первый тур</w:t>
      </w:r>
      <w:r>
        <w:rPr>
          <w:rFonts w:ascii="Verdana" w:hAnsi="Verdana"/>
        </w:rPr>
        <w:t xml:space="preserve">: со </w:t>
      </w:r>
      <w:r w:rsidR="00006B90">
        <w:rPr>
          <w:rFonts w:ascii="Verdana" w:hAnsi="Verdana"/>
        </w:rPr>
        <w:t>6</w:t>
      </w:r>
      <w:r>
        <w:rPr>
          <w:rFonts w:ascii="Verdana" w:hAnsi="Verdana"/>
        </w:rPr>
        <w:t>.09.16 по 16.09.16-20.09.16</w:t>
      </w:r>
    </w:p>
    <w:p w:rsidR="00661670" w:rsidRDefault="00006B90" w:rsidP="008351C8">
      <w:pPr>
        <w:ind w:left="-993"/>
        <w:rPr>
          <w:rFonts w:ascii="Verdana" w:hAnsi="Verdana"/>
        </w:rPr>
      </w:pPr>
      <w:r>
        <w:rPr>
          <w:rFonts w:ascii="Verdana" w:hAnsi="Verdana"/>
        </w:rPr>
        <w:t>6</w:t>
      </w:r>
      <w:bookmarkStart w:id="0" w:name="_GoBack"/>
      <w:bookmarkEnd w:id="0"/>
      <w:r w:rsidR="00661670">
        <w:rPr>
          <w:rFonts w:ascii="Verdana" w:hAnsi="Verdana"/>
        </w:rPr>
        <w:t>.09.16 – общий брифинг для команд.</w:t>
      </w:r>
    </w:p>
    <w:p w:rsidR="00661670" w:rsidRDefault="00661670" w:rsidP="008351C8">
      <w:pPr>
        <w:ind w:left="-993"/>
        <w:rPr>
          <w:rFonts w:ascii="Verdana" w:hAnsi="Verdana"/>
        </w:rPr>
      </w:pPr>
      <w:r>
        <w:rPr>
          <w:rFonts w:ascii="Verdana" w:hAnsi="Verdana"/>
        </w:rPr>
        <w:t>- проведение инструктажа по решению, оформлению и презентации кейса.</w:t>
      </w:r>
    </w:p>
    <w:p w:rsidR="00661670" w:rsidRDefault="00661670" w:rsidP="008351C8">
      <w:pPr>
        <w:ind w:left="-993"/>
        <w:rPr>
          <w:rFonts w:ascii="Verdana" w:hAnsi="Verdana"/>
        </w:rPr>
      </w:pPr>
      <w:r>
        <w:rPr>
          <w:rFonts w:ascii="Verdana" w:hAnsi="Verdana"/>
        </w:rPr>
        <w:t>16.09.16 – окончание приема заявок с решенными кейсами.</w:t>
      </w:r>
    </w:p>
    <w:p w:rsidR="00661670" w:rsidRDefault="00661670" w:rsidP="008351C8">
      <w:pPr>
        <w:ind w:left="-993"/>
        <w:rPr>
          <w:rFonts w:ascii="Verdana" w:hAnsi="Verdana"/>
        </w:rPr>
      </w:pPr>
      <w:r>
        <w:rPr>
          <w:rFonts w:ascii="Verdana" w:hAnsi="Verdana"/>
        </w:rPr>
        <w:t>16.09.16-20.09.16 – работа экспертной комиссии, выявление финалистов</w:t>
      </w:r>
    </w:p>
    <w:p w:rsidR="00661670" w:rsidRDefault="00661670" w:rsidP="008351C8">
      <w:pPr>
        <w:ind w:left="-993"/>
        <w:rPr>
          <w:rFonts w:ascii="Verdana" w:hAnsi="Verdana"/>
        </w:rPr>
      </w:pPr>
      <w:r w:rsidRPr="00661670">
        <w:rPr>
          <w:rFonts w:ascii="Verdana" w:hAnsi="Verdana"/>
          <w:b/>
        </w:rPr>
        <w:t>Финальный тур</w:t>
      </w:r>
      <w:r>
        <w:rPr>
          <w:rFonts w:ascii="Verdana" w:hAnsi="Verdana"/>
        </w:rPr>
        <w:t>: 21.09.16</w:t>
      </w:r>
    </w:p>
    <w:p w:rsidR="00661670" w:rsidRDefault="00661670" w:rsidP="008351C8">
      <w:pPr>
        <w:ind w:left="-993"/>
        <w:rPr>
          <w:rFonts w:ascii="Verdana" w:hAnsi="Verdana"/>
        </w:rPr>
      </w:pPr>
      <w:r>
        <w:rPr>
          <w:rFonts w:ascii="Verdana" w:hAnsi="Verdana"/>
        </w:rPr>
        <w:t>- презентация решений командами финалистами;</w:t>
      </w:r>
    </w:p>
    <w:p w:rsidR="00661670" w:rsidRDefault="00661670" w:rsidP="008351C8">
      <w:pPr>
        <w:ind w:left="-993"/>
        <w:rPr>
          <w:rFonts w:ascii="Verdana" w:hAnsi="Verdana"/>
        </w:rPr>
      </w:pPr>
      <w:r>
        <w:rPr>
          <w:rFonts w:ascii="Verdana" w:hAnsi="Verdana"/>
        </w:rPr>
        <w:t>- определение победителя;</w:t>
      </w:r>
    </w:p>
    <w:p w:rsidR="00661670" w:rsidRPr="008351C8" w:rsidRDefault="00661670" w:rsidP="008351C8">
      <w:pPr>
        <w:ind w:left="-993"/>
        <w:rPr>
          <w:rFonts w:ascii="Verdana" w:hAnsi="Verdana"/>
        </w:rPr>
      </w:pPr>
    </w:p>
    <w:sectPr w:rsidR="00661670" w:rsidRPr="008351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0E" w:rsidRDefault="00485F0E" w:rsidP="00DA178C">
      <w:pPr>
        <w:spacing w:after="0" w:line="240" w:lineRule="auto"/>
      </w:pPr>
      <w:r>
        <w:separator/>
      </w:r>
    </w:p>
  </w:endnote>
  <w:endnote w:type="continuationSeparator" w:id="0">
    <w:p w:rsidR="00485F0E" w:rsidRDefault="00485F0E" w:rsidP="00DA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0E" w:rsidRDefault="00485F0E" w:rsidP="00DA178C">
      <w:pPr>
        <w:spacing w:after="0" w:line="240" w:lineRule="auto"/>
      </w:pPr>
      <w:r>
        <w:separator/>
      </w:r>
    </w:p>
  </w:footnote>
  <w:footnote w:type="continuationSeparator" w:id="0">
    <w:p w:rsidR="00485F0E" w:rsidRDefault="00485F0E" w:rsidP="00DA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78C" w:rsidRDefault="00DA178C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91E8BC7" wp14:editId="23E54A4E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53325" cy="1152525"/>
          <wp:effectExtent l="0" t="0" r="9525" b="9525"/>
          <wp:wrapSquare wrapText="bothSides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 колонтитул-контакты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93DE3"/>
    <w:multiLevelType w:val="multilevel"/>
    <w:tmpl w:val="65387AAE"/>
    <w:lvl w:ilvl="0">
      <w:start w:val="1"/>
      <w:numFmt w:val="upperRoman"/>
      <w:lvlText w:val="%1."/>
      <w:lvlJc w:val="left"/>
      <w:pPr>
        <w:ind w:left="-273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-48" w:hanging="945"/>
      </w:pPr>
      <w:rPr>
        <w:rFonts w:hint="default"/>
      </w:rPr>
    </w:lvl>
    <w:lvl w:ilvl="2">
      <w:start w:val="16"/>
      <w:numFmt w:val="decimal"/>
      <w:isLgl/>
      <w:lvlText w:val="%1.%2.%3"/>
      <w:lvlJc w:val="left"/>
      <w:pPr>
        <w:ind w:left="-48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0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6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27" w:hanging="2520"/>
      </w:pPr>
      <w:rPr>
        <w:rFonts w:hint="default"/>
      </w:rPr>
    </w:lvl>
  </w:abstractNum>
  <w:abstractNum w:abstractNumId="1" w15:restartNumberingAfterBreak="0">
    <w:nsid w:val="37B96AEF"/>
    <w:multiLevelType w:val="hybridMultilevel"/>
    <w:tmpl w:val="1966A93A"/>
    <w:lvl w:ilvl="0" w:tplc="810AD800">
      <w:start w:val="1"/>
      <w:numFmt w:val="upperRoman"/>
      <w:lvlText w:val="%1."/>
      <w:lvlJc w:val="left"/>
      <w:pPr>
        <w:ind w:left="3225" w:hanging="32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8C"/>
    <w:rsid w:val="00006B90"/>
    <w:rsid w:val="00407C1C"/>
    <w:rsid w:val="00485F0E"/>
    <w:rsid w:val="005F1820"/>
    <w:rsid w:val="00661670"/>
    <w:rsid w:val="007469A0"/>
    <w:rsid w:val="007C247C"/>
    <w:rsid w:val="008351C8"/>
    <w:rsid w:val="00854DD7"/>
    <w:rsid w:val="00A52F66"/>
    <w:rsid w:val="00DA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AE0CB-EFC4-47F1-AEC0-AA47B7C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78C"/>
    <w:rPr>
      <w:b/>
      <w:bCs/>
    </w:rPr>
  </w:style>
  <w:style w:type="paragraph" w:styleId="a5">
    <w:name w:val="header"/>
    <w:basedOn w:val="a"/>
    <w:link w:val="a6"/>
    <w:uiPriority w:val="99"/>
    <w:unhideWhenUsed/>
    <w:rsid w:val="00DA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78C"/>
  </w:style>
  <w:style w:type="paragraph" w:styleId="a7">
    <w:name w:val="footer"/>
    <w:basedOn w:val="a"/>
    <w:link w:val="a8"/>
    <w:uiPriority w:val="99"/>
    <w:unhideWhenUsed/>
    <w:rsid w:val="00DA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78C"/>
  </w:style>
  <w:style w:type="paragraph" w:styleId="a9">
    <w:name w:val="List Paragraph"/>
    <w:basedOn w:val="a"/>
    <w:uiPriority w:val="34"/>
    <w:qFormat/>
    <w:rsid w:val="0083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4</cp:revision>
  <dcterms:created xsi:type="dcterms:W3CDTF">2016-07-21T12:04:00Z</dcterms:created>
  <dcterms:modified xsi:type="dcterms:W3CDTF">2016-08-31T14:46:00Z</dcterms:modified>
</cp:coreProperties>
</file>